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904F" w14:textId="77777777" w:rsidR="00AA2765" w:rsidRPr="00FE17EB" w:rsidRDefault="00AA2765" w:rsidP="00547BE8">
      <w:pPr>
        <w:tabs>
          <w:tab w:val="left" w:pos="567"/>
        </w:tabs>
        <w:spacing w:after="0" w:line="240" w:lineRule="auto"/>
        <w:ind w:right="-284"/>
        <w:rPr>
          <w:rFonts w:ascii="Verdana" w:hAnsi="Verdana"/>
          <w:sz w:val="21"/>
          <w:szCs w:val="21"/>
          <w:u w:val="single"/>
        </w:rPr>
      </w:pPr>
    </w:p>
    <w:p w14:paraId="220D0CC1" w14:textId="77777777" w:rsidR="00F81AD8" w:rsidRPr="00FE17EB" w:rsidRDefault="00F81AD8">
      <w:pPr>
        <w:tabs>
          <w:tab w:val="left" w:pos="567"/>
        </w:tabs>
        <w:spacing w:after="0" w:line="240" w:lineRule="auto"/>
        <w:ind w:right="-284"/>
        <w:jc w:val="center"/>
        <w:rPr>
          <w:rFonts w:ascii="Verdana" w:hAnsi="Verdana"/>
          <w:sz w:val="21"/>
          <w:szCs w:val="21"/>
          <w:u w:val="single"/>
        </w:rPr>
      </w:pPr>
      <w:r w:rsidRPr="00FE17EB">
        <w:rPr>
          <w:rFonts w:ascii="Verdana" w:hAnsi="Verdana"/>
          <w:sz w:val="21"/>
          <w:szCs w:val="21"/>
          <w:u w:val="single"/>
        </w:rPr>
        <w:t xml:space="preserve">PRILOG V DOKUMENTACIJE </w:t>
      </w:r>
      <w:r w:rsidR="007A264E" w:rsidRPr="00FE17EB">
        <w:rPr>
          <w:rFonts w:ascii="Verdana" w:hAnsi="Verdana"/>
          <w:sz w:val="21"/>
          <w:szCs w:val="21"/>
          <w:u w:val="single"/>
        </w:rPr>
        <w:t>O NABAVI</w:t>
      </w:r>
    </w:p>
    <w:p w14:paraId="69AF0AB9" w14:textId="77777777" w:rsidR="00CB091F" w:rsidRPr="00FE17EB" w:rsidRDefault="00CB091F" w:rsidP="00CB091F">
      <w:pPr>
        <w:spacing w:before="60" w:after="60"/>
        <w:rPr>
          <w:rFonts w:ascii="Verdana" w:hAnsi="Verdana" w:cs="Arial"/>
          <w:sz w:val="21"/>
          <w:szCs w:val="21"/>
        </w:rPr>
      </w:pPr>
    </w:p>
    <w:p w14:paraId="2C2F1F59" w14:textId="36AFFE90" w:rsidR="00CB091F" w:rsidRDefault="00CB091F" w:rsidP="00E134B7">
      <w:pPr>
        <w:spacing w:before="60" w:after="60"/>
        <w:jc w:val="center"/>
        <w:rPr>
          <w:rFonts w:ascii="Verdana" w:hAnsi="Verdana" w:cs="Arial"/>
          <w:b/>
          <w:sz w:val="21"/>
          <w:szCs w:val="21"/>
        </w:rPr>
      </w:pPr>
      <w:r w:rsidRPr="00FE17EB">
        <w:rPr>
          <w:rFonts w:ascii="Verdana" w:hAnsi="Verdana" w:cs="Arial"/>
          <w:b/>
          <w:sz w:val="21"/>
          <w:szCs w:val="21"/>
        </w:rPr>
        <w:t>Projektni zadatak</w:t>
      </w:r>
    </w:p>
    <w:p w14:paraId="73A88D52" w14:textId="77777777" w:rsidR="00E134B7" w:rsidRPr="00FE17EB" w:rsidRDefault="00E134B7" w:rsidP="00E134B7">
      <w:pPr>
        <w:spacing w:before="60" w:after="60"/>
        <w:jc w:val="center"/>
        <w:rPr>
          <w:rFonts w:ascii="Verdana" w:hAnsi="Verdana" w:cs="Arial"/>
          <w:b/>
          <w:bCs/>
          <w:sz w:val="21"/>
          <w:szCs w:val="21"/>
        </w:rPr>
      </w:pPr>
    </w:p>
    <w:p w14:paraId="09C1310E" w14:textId="77777777" w:rsidR="00856049" w:rsidRPr="001C3529" w:rsidRDefault="00856049" w:rsidP="00856049">
      <w:pPr>
        <w:pStyle w:val="Default"/>
        <w:ind w:left="426" w:right="-284"/>
        <w:jc w:val="center"/>
        <w:rPr>
          <w:rFonts w:ascii="Verdana" w:hAnsi="Verdana" w:cstheme="minorHAnsi"/>
          <w:bCs/>
          <w:sz w:val="22"/>
          <w:szCs w:val="22"/>
        </w:rPr>
      </w:pPr>
      <w:r w:rsidRPr="00471CE4">
        <w:rPr>
          <w:rFonts w:ascii="Verdana" w:hAnsi="Verdana" w:cstheme="minorHAnsi"/>
          <w:bCs/>
          <w:sz w:val="22"/>
          <w:szCs w:val="22"/>
        </w:rPr>
        <w:t>Usluga organizacije participativnog sastanka i kreativnog laboratorija te izrade popratnog digitalnog sadržaja u okviru projekta SOCRAT</w:t>
      </w:r>
    </w:p>
    <w:p w14:paraId="185BFBF7" w14:textId="77777777" w:rsidR="00A119CC" w:rsidRPr="00A119CC" w:rsidRDefault="00A119CC" w:rsidP="00A119CC">
      <w:pPr>
        <w:spacing w:before="60" w:after="60" w:line="240" w:lineRule="auto"/>
        <w:jc w:val="center"/>
        <w:rPr>
          <w:rFonts w:ascii="Verdana" w:hAnsi="Verdana"/>
          <w:bCs/>
          <w:sz w:val="21"/>
          <w:szCs w:val="21"/>
          <w:lang w:bidi="hr-HR"/>
        </w:rPr>
      </w:pPr>
      <w:r w:rsidRPr="00A119CC">
        <w:rPr>
          <w:rFonts w:ascii="Verdana" w:hAnsi="Verdana"/>
          <w:bCs/>
          <w:sz w:val="21"/>
          <w:szCs w:val="21"/>
          <w:lang w:bidi="hr-HR"/>
        </w:rPr>
        <w:t>Urudžbeni broj: 503/2025</w:t>
      </w:r>
    </w:p>
    <w:p w14:paraId="32542031" w14:textId="1BDDE589" w:rsidR="00856049" w:rsidRPr="00856049" w:rsidRDefault="00A119CC" w:rsidP="00A119CC">
      <w:pPr>
        <w:spacing w:before="60" w:after="60" w:line="240" w:lineRule="auto"/>
        <w:jc w:val="center"/>
        <w:rPr>
          <w:rFonts w:ascii="Verdana" w:eastAsia="Times New Roman" w:hAnsi="Verdana" w:cs="Calibri"/>
          <w:b/>
          <w:bCs/>
          <w:lang w:eastAsia="hr-HR"/>
        </w:rPr>
      </w:pPr>
      <w:r w:rsidRPr="00A119CC">
        <w:rPr>
          <w:rFonts w:ascii="Verdana" w:hAnsi="Verdana"/>
          <w:bCs/>
          <w:sz w:val="21"/>
          <w:szCs w:val="21"/>
          <w:lang w:bidi="hr-HR"/>
        </w:rPr>
        <w:t>Klasa: 2.4.1.</w:t>
      </w:r>
    </w:p>
    <w:p w14:paraId="7414B478" w14:textId="77777777" w:rsidR="00A119CC" w:rsidRDefault="00A119CC" w:rsidP="00856049">
      <w:pPr>
        <w:spacing w:after="0" w:line="240" w:lineRule="auto"/>
        <w:rPr>
          <w:rFonts w:ascii="Verdana" w:eastAsia="Times New Roman" w:hAnsi="Verdana" w:cs="Calibri"/>
          <w:b/>
          <w:sz w:val="20"/>
          <w:szCs w:val="20"/>
          <w:lang w:eastAsia="hr-HR"/>
        </w:rPr>
      </w:pPr>
    </w:p>
    <w:p w14:paraId="6063BC82" w14:textId="2ABB7217" w:rsidR="00856049" w:rsidRPr="00856049" w:rsidRDefault="00856049" w:rsidP="00856049">
      <w:pPr>
        <w:spacing w:after="0" w:line="240" w:lineRule="auto"/>
        <w:rPr>
          <w:rFonts w:ascii="Verdana" w:eastAsia="Times New Roman" w:hAnsi="Verdana" w:cs="Calibri"/>
          <w:b/>
          <w:sz w:val="20"/>
          <w:szCs w:val="20"/>
          <w:lang w:eastAsia="hr-HR"/>
        </w:rPr>
      </w:pPr>
      <w:r w:rsidRPr="00856049">
        <w:rPr>
          <w:rFonts w:ascii="Verdana" w:eastAsia="Times New Roman" w:hAnsi="Verdana" w:cs="Calibri"/>
          <w:b/>
          <w:sz w:val="20"/>
          <w:szCs w:val="20"/>
          <w:lang w:eastAsia="hr-HR"/>
        </w:rPr>
        <w:t>SAŽETAK PROJEKTA</w:t>
      </w:r>
    </w:p>
    <w:p w14:paraId="6D43B6B8" w14:textId="77777777" w:rsidR="00856049" w:rsidRPr="00856049" w:rsidRDefault="00856049" w:rsidP="00856049">
      <w:pPr>
        <w:spacing w:after="0" w:line="240" w:lineRule="auto"/>
        <w:rPr>
          <w:rFonts w:ascii="Verdana" w:eastAsia="Times New Roman" w:hAnsi="Verdana" w:cs="Calibri"/>
          <w:sz w:val="20"/>
          <w:szCs w:val="20"/>
          <w:highlight w:val="yellow"/>
          <w:lang w:eastAsia="hr-HR"/>
        </w:rPr>
      </w:pPr>
    </w:p>
    <w:p w14:paraId="59C59579"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Projekt SOCRAT ima za cilj promicanje održivog razvoja turizma i osnaživanje lokalnih zajednica na talijanskoj i hrvatskoj obali Jadrana kroz dizajn, promociju i provedbu turističkih itinerera na temelju suvremene umjetnosti, obrta, kreativne i kulturne industrije i civilnog društva. Projekt nastoji riješiti zajedničke teritorijalne izazove kao što su pretjerano oslanjanje na sezonske turističke tokove, nedovoljna suradnja umjetnika i lokalnih vlasti te autentičnost turističke ponude. Opći cilj projekta je diversifikacija turističkih tokova i poticanje lokalnog razvoja putem aktivacije i razvoja autentičnijih kreativnijih iskustava na uključenom teritoriju. Projekt predlaže društveno utemeljen model kroz tzv. „Creative Living Labs“ koji okuplja lokalnu industriju, umjetnike i civilno društvo u svrhu sukreiranja novih turističkih proizvoda i usluga koje promiču očuvanje kulturne baštine, kreativnost i stvaranje gospodarskih prilika za uključene lokalne zajednice.</w:t>
      </w:r>
    </w:p>
    <w:p w14:paraId="0C041AB4" w14:textId="77777777" w:rsidR="00856049" w:rsidRPr="00856049" w:rsidRDefault="00856049" w:rsidP="00856049">
      <w:pPr>
        <w:spacing w:after="0" w:line="240" w:lineRule="auto"/>
        <w:jc w:val="both"/>
        <w:rPr>
          <w:rFonts w:ascii="Verdana" w:eastAsia="Times New Roman" w:hAnsi="Verdana" w:cs="Calibri"/>
          <w:sz w:val="20"/>
          <w:szCs w:val="20"/>
          <w:highlight w:val="yellow"/>
          <w:lang w:eastAsia="hr-HR"/>
        </w:rPr>
      </w:pPr>
    </w:p>
    <w:p w14:paraId="14811368"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Rezultati projekta uključuju model SOCRAT - okvir za trokutastu suradnju i osnaživanje zajednice; Creative Living Labs - suradničke prakse za eksperimentiranje i zajedničko stvaranje novih turističkih proizvoda i usluga te zajedničke strategije za širenje i promicanje SOCRAT modela. Rezultati će koristiti umjetnicima, kreativnoj i kulturnoj industriji, obrtnicima u civilnom sektoru i turistima koji imaju potrebu za autentičnijim i održivijim turističkim iskustvima. Prekogranični pristup je potreban za poticanje suradnje među dionicima i promicanje održivog razvoja turizma na holistički način vođen zajednicom koji uzima u obzir društvene, kulturne i ekološke dimenzije održivosti. Projekt SOCRAT nadilazi postojeće prakse u sektoru i postavlja umjetnost i društvo inovacija u središte puta izgrađenog na važnosti kreativnog djelovanja.</w:t>
      </w:r>
    </w:p>
    <w:p w14:paraId="36D2301C" w14:textId="77777777" w:rsidR="00856049" w:rsidRPr="00856049" w:rsidRDefault="00856049" w:rsidP="00856049">
      <w:pPr>
        <w:spacing w:after="0" w:line="240" w:lineRule="auto"/>
        <w:jc w:val="both"/>
        <w:rPr>
          <w:rFonts w:ascii="Verdana" w:eastAsia="Times New Roman" w:hAnsi="Verdana" w:cs="Calibri"/>
          <w:sz w:val="20"/>
          <w:szCs w:val="20"/>
          <w:highlight w:val="yellow"/>
          <w:lang w:eastAsia="hr-HR"/>
        </w:rPr>
      </w:pPr>
    </w:p>
    <w:p w14:paraId="388C65E8" w14:textId="77777777" w:rsidR="00856049" w:rsidRPr="00856049" w:rsidRDefault="00856049" w:rsidP="00856049">
      <w:pPr>
        <w:spacing w:after="0" w:line="360" w:lineRule="auto"/>
        <w:jc w:val="both"/>
        <w:rPr>
          <w:rFonts w:ascii="Verdana" w:eastAsia="Times New Roman" w:hAnsi="Verdana" w:cs="Calibri"/>
          <w:sz w:val="20"/>
          <w:szCs w:val="20"/>
          <w:lang w:eastAsia="hr-HR"/>
        </w:rPr>
      </w:pPr>
      <w:r w:rsidRPr="00856049">
        <w:rPr>
          <w:rFonts w:ascii="Verdana" w:eastAsia="Times New Roman" w:hAnsi="Verdana" w:cs="Calibri"/>
          <w:b/>
          <w:sz w:val="20"/>
          <w:szCs w:val="20"/>
          <w:lang w:eastAsia="hr-HR"/>
        </w:rPr>
        <w:t>Naziv projekta:</w:t>
      </w:r>
      <w:r w:rsidRPr="00856049">
        <w:rPr>
          <w:rFonts w:ascii="Verdana" w:eastAsia="Times New Roman" w:hAnsi="Verdana" w:cs="Calibri"/>
          <w:sz w:val="20"/>
          <w:szCs w:val="20"/>
          <w:lang w:eastAsia="hr-HR"/>
        </w:rPr>
        <w:t xml:space="preserve"> Socializing Craft &amp; contemporary Art for sustainable Tourism</w:t>
      </w:r>
    </w:p>
    <w:p w14:paraId="7D2E56E9" w14:textId="77777777" w:rsidR="00856049" w:rsidRPr="00856049" w:rsidRDefault="00856049" w:rsidP="00856049">
      <w:pPr>
        <w:spacing w:after="0" w:line="360" w:lineRule="auto"/>
        <w:jc w:val="both"/>
        <w:rPr>
          <w:rFonts w:ascii="Verdana" w:eastAsia="Times New Roman" w:hAnsi="Verdana" w:cs="Calibri"/>
          <w:sz w:val="20"/>
          <w:szCs w:val="20"/>
          <w:lang w:eastAsia="hr-HR"/>
        </w:rPr>
      </w:pPr>
      <w:r w:rsidRPr="00856049">
        <w:rPr>
          <w:rFonts w:ascii="Verdana" w:eastAsia="Times New Roman" w:hAnsi="Verdana" w:cs="Calibri"/>
          <w:b/>
          <w:sz w:val="20"/>
          <w:szCs w:val="20"/>
          <w:lang w:eastAsia="hr-HR"/>
        </w:rPr>
        <w:t>Akronim projekta:</w:t>
      </w:r>
      <w:r w:rsidRPr="00856049">
        <w:rPr>
          <w:rFonts w:ascii="Verdana" w:eastAsia="Times New Roman" w:hAnsi="Verdana" w:cs="Calibri"/>
          <w:sz w:val="20"/>
          <w:szCs w:val="20"/>
          <w:lang w:eastAsia="hr-HR"/>
        </w:rPr>
        <w:t xml:space="preserve"> SOCRAT</w:t>
      </w:r>
    </w:p>
    <w:p w14:paraId="75C91C7B" w14:textId="77777777" w:rsidR="00856049" w:rsidRPr="00856049" w:rsidRDefault="00856049" w:rsidP="00856049">
      <w:pPr>
        <w:spacing w:after="0" w:line="360" w:lineRule="auto"/>
        <w:jc w:val="both"/>
        <w:rPr>
          <w:rFonts w:ascii="Verdana" w:eastAsia="Times New Roman" w:hAnsi="Verdana" w:cs="Calibri"/>
          <w:sz w:val="20"/>
          <w:szCs w:val="20"/>
          <w:lang w:eastAsia="hr-HR"/>
        </w:rPr>
      </w:pPr>
      <w:r w:rsidRPr="00856049">
        <w:rPr>
          <w:rFonts w:ascii="Verdana" w:eastAsia="Times New Roman" w:hAnsi="Verdana" w:cs="Calibri"/>
          <w:b/>
          <w:sz w:val="20"/>
          <w:szCs w:val="20"/>
          <w:lang w:eastAsia="hr-HR"/>
        </w:rPr>
        <w:t>Program:</w:t>
      </w:r>
      <w:r w:rsidRPr="00856049">
        <w:rPr>
          <w:rFonts w:ascii="Verdana" w:eastAsia="Times New Roman" w:hAnsi="Verdana" w:cs="Calibri"/>
          <w:sz w:val="20"/>
          <w:szCs w:val="20"/>
          <w:lang w:eastAsia="hr-HR"/>
        </w:rPr>
        <w:t xml:space="preserve"> Interreg Italija-Hrvatska 2021-2027</w:t>
      </w:r>
    </w:p>
    <w:p w14:paraId="3F5693FE" w14:textId="77777777" w:rsidR="00856049" w:rsidRPr="00856049" w:rsidRDefault="00856049" w:rsidP="00856049">
      <w:pPr>
        <w:spacing w:after="0" w:line="36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b/>
          <w:sz w:val="20"/>
          <w:szCs w:val="20"/>
          <w:lang w:eastAsia="hr-HR"/>
        </w:rPr>
        <w:t>Ukupni proračun projekta:</w:t>
      </w:r>
      <w:r w:rsidRPr="00856049">
        <w:rPr>
          <w:rFonts w:ascii="Verdana" w:eastAsia="Times New Roman" w:hAnsi="Verdana" w:cs="Calibri"/>
          <w:sz w:val="20"/>
          <w:szCs w:val="20"/>
          <w:lang w:eastAsia="hr-HR"/>
        </w:rPr>
        <w:t xml:space="preserve"> 2.344.660,20 </w:t>
      </w:r>
      <w:r w:rsidRPr="00856049">
        <w:rPr>
          <w:rFonts w:ascii="Verdana" w:eastAsia="Times New Roman" w:hAnsi="Verdana" w:cs="Calibri"/>
          <w:color w:val="000000"/>
          <w:kern w:val="24"/>
          <w:sz w:val="20"/>
          <w:szCs w:val="20"/>
          <w:lang w:eastAsia="hr-HR"/>
        </w:rPr>
        <w:t>€ (EFRR 1.875.728,16 €)</w:t>
      </w:r>
    </w:p>
    <w:p w14:paraId="7778541B" w14:textId="77777777" w:rsidR="00856049" w:rsidRPr="00856049" w:rsidRDefault="00856049" w:rsidP="00856049">
      <w:pPr>
        <w:spacing w:after="0" w:line="36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b/>
          <w:color w:val="000000"/>
          <w:kern w:val="24"/>
          <w:sz w:val="20"/>
          <w:szCs w:val="20"/>
          <w:lang w:eastAsia="hr-HR"/>
        </w:rPr>
        <w:t>Proračun Turističke zajednice Kvarnera:</w:t>
      </w:r>
      <w:r w:rsidRPr="00856049">
        <w:rPr>
          <w:rFonts w:ascii="Verdana" w:eastAsia="Times New Roman" w:hAnsi="Verdana" w:cs="Calibri"/>
          <w:color w:val="000000"/>
          <w:kern w:val="24"/>
          <w:sz w:val="20"/>
          <w:szCs w:val="20"/>
          <w:lang w:eastAsia="hr-HR"/>
        </w:rPr>
        <w:t xml:space="preserve"> 230.000,00 € (EFRR 184.000,00 €)</w:t>
      </w:r>
    </w:p>
    <w:p w14:paraId="5E3F9208" w14:textId="77777777" w:rsidR="00856049" w:rsidRPr="00856049" w:rsidRDefault="00856049" w:rsidP="00856049">
      <w:pPr>
        <w:spacing w:after="0" w:line="360" w:lineRule="auto"/>
        <w:jc w:val="both"/>
        <w:rPr>
          <w:rFonts w:ascii="Verdana" w:eastAsia="Times New Roman" w:hAnsi="Verdana" w:cs="Calibri"/>
          <w:b/>
          <w:color w:val="000000"/>
          <w:kern w:val="24"/>
          <w:sz w:val="20"/>
          <w:szCs w:val="20"/>
          <w:lang w:eastAsia="hr-HR"/>
        </w:rPr>
      </w:pPr>
      <w:r w:rsidRPr="00856049">
        <w:rPr>
          <w:rFonts w:ascii="Verdana" w:eastAsia="Times New Roman" w:hAnsi="Verdana" w:cs="Calibri"/>
          <w:b/>
          <w:color w:val="000000"/>
          <w:kern w:val="24"/>
          <w:sz w:val="20"/>
          <w:szCs w:val="20"/>
          <w:lang w:eastAsia="hr-HR"/>
        </w:rPr>
        <w:t>Projektni partneri:</w:t>
      </w:r>
    </w:p>
    <w:p w14:paraId="47D2316B"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LP1 - Zaklada Pino Pascali – Muzej suvremene umjetnosti</w:t>
      </w:r>
    </w:p>
    <w:p w14:paraId="65BEC104"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PP2 - Nacionalna konfederacija obrtnika i malih i srednjih poduzeća, Bari </w:t>
      </w:r>
    </w:p>
    <w:p w14:paraId="61FFACEA"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PP3 - Regija Veneto</w:t>
      </w:r>
    </w:p>
    <w:p w14:paraId="28996D84"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PP4 – Veneto institut za rad</w:t>
      </w:r>
    </w:p>
    <w:p w14:paraId="210B38FF"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lastRenderedPageBreak/>
        <w:t>PP5 - Istarska županija</w:t>
      </w:r>
    </w:p>
    <w:p w14:paraId="46965286"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PP6 - Turistička zajednica Kvarnera</w:t>
      </w:r>
    </w:p>
    <w:p w14:paraId="0FE8A7E3"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PP7 - Ustanova za razvoj kompetencija, inovacija i specijalizacije Zadarske županije „INOVAcija“</w:t>
      </w:r>
    </w:p>
    <w:p w14:paraId="6B7D74B2"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PP8 - Sveučilište u Zadru</w:t>
      </w:r>
    </w:p>
    <w:p w14:paraId="46F2CA93"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6B523142"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b/>
          <w:color w:val="000000"/>
          <w:kern w:val="24"/>
          <w:sz w:val="20"/>
          <w:szCs w:val="20"/>
          <w:lang w:eastAsia="hr-HR"/>
        </w:rPr>
        <w:t>Trajanje projekta:</w:t>
      </w:r>
      <w:r w:rsidRPr="00856049">
        <w:rPr>
          <w:rFonts w:ascii="Verdana" w:eastAsia="Times New Roman" w:hAnsi="Verdana" w:cs="Calibri"/>
          <w:color w:val="000000"/>
          <w:kern w:val="24"/>
          <w:sz w:val="20"/>
          <w:szCs w:val="20"/>
          <w:lang w:eastAsia="hr-HR"/>
        </w:rPr>
        <w:t xml:space="preserve"> 01.03.2024. – 31.08.2026.</w:t>
      </w:r>
    </w:p>
    <w:p w14:paraId="544ED8F1" w14:textId="10F2338A" w:rsidR="00856049" w:rsidRPr="00856049" w:rsidRDefault="00856049" w:rsidP="00856049">
      <w:pPr>
        <w:spacing w:after="0" w:line="240" w:lineRule="auto"/>
        <w:jc w:val="both"/>
        <w:rPr>
          <w:rFonts w:ascii="Verdana" w:eastAsia="Times New Roman" w:hAnsi="Verdana" w:cs="Calibri"/>
          <w:b/>
          <w:sz w:val="20"/>
          <w:szCs w:val="20"/>
          <w:lang w:eastAsia="hr-HR"/>
        </w:rPr>
      </w:pPr>
    </w:p>
    <w:p w14:paraId="6FE58AE3" w14:textId="77777777" w:rsidR="00856049" w:rsidRPr="00856049" w:rsidRDefault="00856049" w:rsidP="00856049">
      <w:pPr>
        <w:spacing w:after="0" w:line="240" w:lineRule="auto"/>
        <w:jc w:val="both"/>
        <w:rPr>
          <w:rFonts w:ascii="Verdana" w:eastAsia="Times New Roman" w:hAnsi="Verdana" w:cs="Calibri"/>
          <w:b/>
          <w:color w:val="000000"/>
          <w:kern w:val="24"/>
          <w:sz w:val="20"/>
          <w:szCs w:val="20"/>
          <w:lang w:eastAsia="hr-HR"/>
        </w:rPr>
      </w:pPr>
    </w:p>
    <w:p w14:paraId="540E1189" w14:textId="0D1D97CA" w:rsidR="00856049" w:rsidRPr="00856049" w:rsidRDefault="00856049" w:rsidP="00856049">
      <w:pPr>
        <w:spacing w:after="0" w:line="240" w:lineRule="auto"/>
        <w:jc w:val="both"/>
        <w:rPr>
          <w:rFonts w:ascii="Verdana" w:eastAsia="Times New Roman" w:hAnsi="Verdana" w:cs="Calibri"/>
          <w:b/>
          <w:color w:val="000000"/>
          <w:kern w:val="24"/>
          <w:sz w:val="20"/>
          <w:szCs w:val="20"/>
          <w:lang w:eastAsia="hr-HR"/>
        </w:rPr>
      </w:pPr>
      <w:r w:rsidRPr="00856049">
        <w:rPr>
          <w:rFonts w:ascii="Verdana" w:eastAsia="Times New Roman" w:hAnsi="Verdana" w:cs="Calibri"/>
          <w:b/>
          <w:color w:val="000000"/>
          <w:kern w:val="24"/>
          <w:sz w:val="20"/>
          <w:szCs w:val="20"/>
          <w:lang w:eastAsia="hr-HR"/>
        </w:rPr>
        <w:t xml:space="preserve">OPIS </w:t>
      </w:r>
      <w:r w:rsidR="00E134B7">
        <w:rPr>
          <w:rFonts w:ascii="Verdana" w:eastAsia="Times New Roman" w:hAnsi="Verdana" w:cs="Calibri"/>
          <w:b/>
          <w:color w:val="000000"/>
          <w:kern w:val="24"/>
          <w:sz w:val="20"/>
          <w:szCs w:val="20"/>
          <w:lang w:eastAsia="hr-HR"/>
        </w:rPr>
        <w:t xml:space="preserve">AKTIVNOSTI I USLUGA PONUDITELJA: </w:t>
      </w:r>
    </w:p>
    <w:p w14:paraId="3AC3A457" w14:textId="77777777" w:rsidR="00856049" w:rsidRPr="00856049" w:rsidRDefault="00856049" w:rsidP="00856049">
      <w:pPr>
        <w:spacing w:after="0" w:line="240" w:lineRule="auto"/>
        <w:jc w:val="both"/>
        <w:rPr>
          <w:rFonts w:ascii="Verdana" w:eastAsia="Times New Roman" w:hAnsi="Verdana" w:cs="Calibri"/>
          <w:b/>
          <w:color w:val="000000"/>
          <w:kern w:val="24"/>
          <w:sz w:val="20"/>
          <w:szCs w:val="20"/>
          <w:lang w:eastAsia="hr-HR"/>
        </w:rPr>
      </w:pPr>
    </w:p>
    <w:p w14:paraId="7E8462D6"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Turistička zajednica Kvarnera, kao jedan od partnera u projektu, zadužen je za provedbu tehničkih aktivnosti koje uključuju selekciju sudionika predstavnika 3 kategorije (1. – umjetnici; 2. - kulturni i kreativni poduzetnici/obrtnici ili kreativci; 3. - udruge) kroz provedbu participativnog sastanka, koji će sudjelovati u glavnoj pilot aktivnosti projekta tj. Eksperimentalnom laboratoriju (Kreativni Living Lab), a koji predstavlja sveobuhvatni, privremeni laboratorij u kojem se odabrani umjetnik, kulturni/kreativni obrtnik i predstavnik civilnog društva okupljaju kako bi zajedno razvili inovativni proizvod i/ili uslugu kulturnog turizma na području Kvarnera. U tom okviru projekt ima ključnu ulogu u aktiviranju i testiranju SOCRAT modela „triangularne suradnje“ – integriranog pristupa koji povezuje suvremenu umjetnost, kulturne i kreativne poduzetnike i obrtnike, kreativce te udruge u zajedničkom stvaranju turističkih doživljaja temeljenih na lokalnoj baštini i kreativnosti.</w:t>
      </w:r>
    </w:p>
    <w:p w14:paraId="37D0A5A7" w14:textId="77777777" w:rsidR="00856049" w:rsidRPr="00856049" w:rsidRDefault="00856049" w:rsidP="00856049">
      <w:pPr>
        <w:spacing w:after="0" w:line="240" w:lineRule="auto"/>
        <w:jc w:val="both"/>
        <w:rPr>
          <w:rFonts w:ascii="Verdana" w:eastAsia="Times New Roman" w:hAnsi="Verdana" w:cs="Calibri"/>
          <w:color w:val="000000"/>
          <w:kern w:val="24"/>
          <w:sz w:val="20"/>
          <w:szCs w:val="20"/>
          <w:highlight w:val="green"/>
          <w:lang w:eastAsia="hr-HR"/>
        </w:rPr>
      </w:pPr>
    </w:p>
    <w:p w14:paraId="5A6FBF86"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Kako bi se sudionici projekta aktivno uključili u provedbu Eksperimentalnog laboratorija, TZ Kvarnera je objavio i proveo poziv na iskaz interesa s ciljem identificiranja suradničkih prijedloga koji uključuju umjetnike, kulturne i kreativne poduzetnike i obrtnike, kreativce te udruge. Suradnički prijedlozi će se razviti tijekom participativnog sastanka, a odabrani prijedlog služit će kao temelj za provedbu Eksperimentalnog laboratorija koji za cilj ima razvoj novih kulturno - turističkih proizvoda ili usluga. Na posljetku, evaluirat će se SOCRAT model i provedeni eksperimentalni laboratorij.</w:t>
      </w:r>
    </w:p>
    <w:p w14:paraId="0C1358F1"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5D47C02F"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Detalji o koracima i metodama provedbe navedenih aktivnosti se nalaze u prilogu–metodološkom dokumentu provedbe Radnog paketa 2 (</w:t>
      </w:r>
      <w:r w:rsidRPr="00856049">
        <w:rPr>
          <w:rFonts w:ascii="Verdana" w:eastAsia="Times New Roman" w:hAnsi="Verdana" w:cs="Calibri"/>
          <w:i/>
          <w:iCs/>
          <w:color w:val="000000"/>
          <w:kern w:val="24"/>
          <w:sz w:val="20"/>
          <w:szCs w:val="20"/>
          <w:lang w:eastAsia="hr-HR"/>
        </w:rPr>
        <w:t>SOCRAT WP2 Methodology_def_comments_11062025_CLEAN</w:t>
      </w:r>
      <w:r w:rsidRPr="00856049">
        <w:rPr>
          <w:rFonts w:ascii="Verdana" w:eastAsia="Times New Roman" w:hAnsi="Verdana" w:cs="Calibri"/>
          <w:color w:val="000000"/>
          <w:kern w:val="24"/>
          <w:sz w:val="20"/>
          <w:szCs w:val="20"/>
          <w:lang w:eastAsia="hr-HR"/>
        </w:rPr>
        <w:t>)</w:t>
      </w:r>
    </w:p>
    <w:p w14:paraId="24A4B27A"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5D5FBF45"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Od ponuditelja se očekuje izvršenje sljedećih aktivnosti/usluga i rezultata:</w:t>
      </w:r>
    </w:p>
    <w:p w14:paraId="3D39A8D0"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680DF8DE"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 xml:space="preserve">Organizacija participativnog sastanka (A.2.1, D.2.1.2) </w:t>
      </w:r>
    </w:p>
    <w:p w14:paraId="7B115D86"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p>
    <w:p w14:paraId="643DC7B4"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b/>
          <w:bCs/>
          <w:color w:val="000000"/>
          <w:kern w:val="24"/>
          <w:sz w:val="20"/>
          <w:szCs w:val="20"/>
          <w:lang w:eastAsia="hr-HR"/>
        </w:rPr>
        <w:t>Opis aktivnosti:</w:t>
      </w:r>
      <w:r w:rsidRPr="00856049">
        <w:rPr>
          <w:rFonts w:ascii="Verdana" w:eastAsia="Times New Roman" w:hAnsi="Verdana" w:cs="Calibri"/>
          <w:color w:val="000000"/>
          <w:kern w:val="24"/>
          <w:sz w:val="20"/>
          <w:szCs w:val="20"/>
          <w:lang w:eastAsia="hr-HR"/>
        </w:rPr>
        <w:t xml:space="preserve"> </w:t>
      </w:r>
    </w:p>
    <w:p w14:paraId="31231F21"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highlight w:val="yellow"/>
          <w:lang w:eastAsia="hr-HR"/>
        </w:rPr>
      </w:pPr>
    </w:p>
    <w:p w14:paraId="2B6E0D8E"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Cilj ove aktivnosti je povezati i umrežiti lokalne sudionike (umjetnik, predstavnik kreativne industrije, predstavnik udruge) koji će sudjelovati u pilot projektu tj. eksperimentalnom laboratoriju, odabrani nakon provedenog iskaza interesa sudionika od strane TZ Kvarnera. Također, cilj je da odabrani sudionici stvore suradnički prijedlog / ideju / projekt koji treba težiti unapređenju lokalne baštine i identiteta kroz inovativne i participativne pristupe te će služiti kao temelj za razvoj novog turističkog proizvoda i/ili usluge. </w:t>
      </w:r>
    </w:p>
    <w:p w14:paraId="380ACEE3"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11AFAD30"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Participativni sastanak se provodi u tri dijela:</w:t>
      </w:r>
    </w:p>
    <w:p w14:paraId="1B93D24C"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1. </w:t>
      </w:r>
      <w:r w:rsidRPr="00856049">
        <w:rPr>
          <w:rFonts w:ascii="Verdana" w:eastAsia="Times New Roman" w:hAnsi="Verdana" w:cs="Calibri"/>
          <w:b/>
          <w:bCs/>
          <w:color w:val="000000"/>
          <w:kern w:val="24"/>
          <w:sz w:val="20"/>
          <w:szCs w:val="20"/>
          <w:lang w:eastAsia="hr-HR"/>
        </w:rPr>
        <w:t>Uvodni dio</w:t>
      </w:r>
      <w:r w:rsidRPr="00856049">
        <w:rPr>
          <w:rFonts w:ascii="Verdana" w:eastAsia="Times New Roman" w:hAnsi="Verdana" w:cs="Calibri"/>
          <w:color w:val="000000"/>
          <w:kern w:val="24"/>
          <w:sz w:val="20"/>
          <w:szCs w:val="20"/>
          <w:lang w:eastAsia="hr-HR"/>
        </w:rPr>
        <w:t xml:space="preserve"> za predstavljanje projekta SOCRAT i upoznavanje sudionika; </w:t>
      </w:r>
    </w:p>
    <w:p w14:paraId="10F76882"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lastRenderedPageBreak/>
        <w:t xml:space="preserve">2. </w:t>
      </w:r>
      <w:r w:rsidRPr="00856049">
        <w:rPr>
          <w:rFonts w:ascii="Verdana" w:eastAsia="Times New Roman" w:hAnsi="Verdana" w:cs="Calibri"/>
          <w:b/>
          <w:bCs/>
          <w:color w:val="000000"/>
          <w:kern w:val="24"/>
          <w:sz w:val="20"/>
          <w:szCs w:val="20"/>
          <w:lang w:eastAsia="hr-HR"/>
        </w:rPr>
        <w:t>Središnji dio</w:t>
      </w:r>
      <w:r w:rsidRPr="00856049">
        <w:rPr>
          <w:rFonts w:ascii="Verdana" w:eastAsia="Times New Roman" w:hAnsi="Verdana" w:cs="Calibri"/>
          <w:color w:val="000000"/>
          <w:kern w:val="24"/>
          <w:sz w:val="20"/>
          <w:szCs w:val="20"/>
          <w:lang w:eastAsia="hr-HR"/>
        </w:rPr>
        <w:t xml:space="preserve"> sastanka za istraživanje, predlaganje i raspravu o potencijalnim sinergijama između lokalne industrije i civilnog društva u kreativnoj suradnji, </w:t>
      </w:r>
    </w:p>
    <w:p w14:paraId="7E70EDDB"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3. </w:t>
      </w:r>
      <w:r w:rsidRPr="00856049">
        <w:rPr>
          <w:rFonts w:ascii="Verdana" w:eastAsia="Times New Roman" w:hAnsi="Verdana" w:cs="Calibri"/>
          <w:b/>
          <w:bCs/>
          <w:color w:val="000000"/>
          <w:kern w:val="24"/>
          <w:sz w:val="20"/>
          <w:szCs w:val="20"/>
          <w:lang w:eastAsia="hr-HR"/>
        </w:rPr>
        <w:t>Završni dio</w:t>
      </w:r>
      <w:r w:rsidRPr="00856049">
        <w:rPr>
          <w:rFonts w:ascii="Verdana" w:eastAsia="Times New Roman" w:hAnsi="Verdana" w:cs="Calibri"/>
          <w:color w:val="000000"/>
          <w:kern w:val="24"/>
          <w:sz w:val="20"/>
          <w:szCs w:val="20"/>
          <w:lang w:eastAsia="hr-HR"/>
        </w:rPr>
        <w:t xml:space="preserve"> za prezentaciju prijedloga kreativne suradnje te odabir ideje za novi turistički proizvod na području Kvarnera. Tijekom trećeg dijela sastanka, sudionici će predstaviti ključne elemente svojih prijedloga kreativne suradnje na engleskom jeziku ili – ukoliko su dostupne prevoditeljske usluge – na svom lokalnom jeziku. Za prezentaciju se sudionici potiču da budu jasni i sažeti, fokusirajući se na glavne ciljeve prijedloga, uloge i sinergije među uključenim dionicima, očekivane rezultate te kako prijedlog odgovara pristupu i ciljevima projekta.</w:t>
      </w:r>
    </w:p>
    <w:p w14:paraId="4D61F853"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p>
    <w:p w14:paraId="4280551B"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Nakon realizacije participativnog sastanka, određuje se 1 prijedlog kreativne suradnje koji će se realizirati tijekom eksperimentalnog laboratorija.</w:t>
      </w:r>
    </w:p>
    <w:p w14:paraId="504DB530"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Odbor za ocjenu/potvrdu prijedloga kreativne suradnje sastojat će se od jednog predstavnika projektnog partnera TZ Kvarnera, jednog vanjskog stručnjaka, po mogućnosti s iskustvom u području kulturnih i kreativnih industrija ili održivom turizmu te jednog predstavnika civilnog društva, kako bi se osigurala relevantnost i doseg prema lokalnoj zajednici.</w:t>
      </w:r>
    </w:p>
    <w:p w14:paraId="502CDE1C"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Kako bi se osigurala dosljednost i usporedivost, odbor će vrednovati lokalne prijedloge prema zajedničkim kriterijima: • Relevantnost prijedloga u odnosu na teme i ciljeve projekta; • Izvedivost i jasnoća predložene suradnje; • Otvorenost za suradnju s vanjskim umjetnicima i primjenu metodologije zajedničkog stvaranja; • Potencijal za stvaranje inovativnog, održivog turističkog sadržaja; • Zastupljenost lokalnog konteksta i/ili angažmana zajednice; • Raznolikost i uključivost. </w:t>
      </w:r>
    </w:p>
    <w:p w14:paraId="6451B2AF"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2D40CD99"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Procijenjeni broj sudionika sastanka je 6-7 osoba.</w:t>
      </w:r>
    </w:p>
    <w:p w14:paraId="2A1C413F"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Očekivano trajanje sastanka je 4-5 sati. </w:t>
      </w:r>
    </w:p>
    <w:p w14:paraId="18FFDF7D"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p>
    <w:p w14:paraId="2B2D6A78"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085A4FF2"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usluga organizacije jednog fizičkog participativnog sastanka prema navedenim smjernicama na području Kvarnera, u suglasnosti i suradnji s Naručiteljem,</w:t>
      </w:r>
    </w:p>
    <w:p w14:paraId="0BB99BEF"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organizacija i osiguranje prostora za provedbu sastanka,</w:t>
      </w:r>
    </w:p>
    <w:p w14:paraId="6A9FC8F5"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koordinacija sudionika i moderatora sastanka,</w:t>
      </w:r>
    </w:p>
    <w:p w14:paraId="0EED547F"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sastavljanje i distribucija poziva i dnevnog reda,</w:t>
      </w:r>
    </w:p>
    <w:p w14:paraId="41CF386B"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podrška u izradi prezentacija,</w:t>
      </w:r>
    </w:p>
    <w:p w14:paraId="45B4481F"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osiguravanje potpisne liste i fotodokumentiranje sastanka,</w:t>
      </w:r>
    </w:p>
    <w:p w14:paraId="303FB2A4"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osvježenje za sudionike (npr. kava, sok, voda, peciva, i sl.),</w:t>
      </w:r>
    </w:p>
    <w:p w14:paraId="16B50E34"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izrada izvještaja o održanom sastanku na engleskom jeziku s popratnim dokazima.</w:t>
      </w:r>
    </w:p>
    <w:p w14:paraId="3AEEA573"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p>
    <w:p w14:paraId="704E0E55" w14:textId="77777777" w:rsidR="00856049" w:rsidRPr="00471CE4" w:rsidRDefault="00856049" w:rsidP="00856049">
      <w:pPr>
        <w:spacing w:after="0" w:line="240" w:lineRule="auto"/>
        <w:ind w:left="284" w:hanging="284"/>
        <w:jc w:val="both"/>
        <w:rPr>
          <w:rFonts w:ascii="Verdana" w:eastAsia="Times New Roman" w:hAnsi="Verdana" w:cs="Calibri"/>
          <w:kern w:val="24"/>
          <w:sz w:val="20"/>
          <w:szCs w:val="20"/>
          <w:lang w:eastAsia="hr-HR"/>
        </w:rPr>
      </w:pPr>
      <w:r w:rsidRPr="00856049">
        <w:rPr>
          <w:rFonts w:ascii="Verdana" w:eastAsia="Times New Roman" w:hAnsi="Verdana" w:cs="Calibri"/>
          <w:b/>
          <w:bCs/>
          <w:color w:val="000000"/>
          <w:kern w:val="24"/>
          <w:sz w:val="20"/>
          <w:szCs w:val="20"/>
          <w:lang w:eastAsia="hr-HR"/>
        </w:rPr>
        <w:t>Izvještavanje:</w:t>
      </w:r>
      <w:r w:rsidRPr="00856049">
        <w:rPr>
          <w:rFonts w:ascii="Verdana" w:eastAsia="Times New Roman" w:hAnsi="Verdana" w:cs="Calibri"/>
          <w:color w:val="000000"/>
          <w:kern w:val="24"/>
          <w:sz w:val="20"/>
          <w:szCs w:val="20"/>
          <w:lang w:eastAsia="hr-HR"/>
        </w:rPr>
        <w:t xml:space="preserve"> Izvještaj o participativnom sastanku na engleskom jeziku s opisom ishoda sastanka te popratnim </w:t>
      </w:r>
      <w:r w:rsidRPr="00471CE4">
        <w:rPr>
          <w:rFonts w:ascii="Verdana" w:eastAsia="Times New Roman" w:hAnsi="Verdana" w:cs="Calibri"/>
          <w:kern w:val="24"/>
          <w:sz w:val="20"/>
          <w:szCs w:val="20"/>
          <w:lang w:eastAsia="hr-HR"/>
        </w:rPr>
        <w:t>dokazima (potpisna lista, fotografije, prezentacije, medijske objave, i sl.)</w:t>
      </w:r>
    </w:p>
    <w:p w14:paraId="7D88BFBF" w14:textId="77777777" w:rsidR="00856049" w:rsidRPr="00471CE4" w:rsidRDefault="00856049" w:rsidP="00856049">
      <w:pPr>
        <w:tabs>
          <w:tab w:val="left" w:pos="2605"/>
          <w:tab w:val="center" w:pos="5321"/>
        </w:tabs>
        <w:spacing w:after="0" w:line="240" w:lineRule="auto"/>
        <w:ind w:left="284" w:hanging="284"/>
        <w:jc w:val="both"/>
        <w:rPr>
          <w:rFonts w:ascii="Verdana" w:eastAsia="Times New Roman" w:hAnsi="Verdana" w:cs="Calibri"/>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Pr="00471CE4">
        <w:rPr>
          <w:rFonts w:ascii="Verdana" w:eastAsia="Times New Roman" w:hAnsi="Verdana" w:cs="Calibri"/>
          <w:kern w:val="24"/>
          <w:sz w:val="20"/>
          <w:szCs w:val="20"/>
          <w:lang w:eastAsia="hr-HR"/>
        </w:rPr>
        <w:t>15. veljače 2026.</w:t>
      </w:r>
    </w:p>
    <w:p w14:paraId="0230FFBF" w14:textId="77777777" w:rsidR="00856049" w:rsidRPr="00856049" w:rsidRDefault="00856049" w:rsidP="00856049">
      <w:pPr>
        <w:tabs>
          <w:tab w:val="left" w:pos="2605"/>
          <w:tab w:val="center" w:pos="5321"/>
        </w:tabs>
        <w:spacing w:after="0" w:line="240" w:lineRule="auto"/>
        <w:ind w:left="284" w:hanging="284"/>
        <w:jc w:val="both"/>
        <w:rPr>
          <w:rFonts w:ascii="Verdana" w:eastAsia="Times New Roman" w:hAnsi="Verdana" w:cs="Calibri"/>
          <w:color w:val="000000"/>
          <w:kern w:val="24"/>
          <w:sz w:val="20"/>
          <w:szCs w:val="20"/>
          <w:lang w:eastAsia="hr-HR"/>
        </w:rPr>
      </w:pPr>
    </w:p>
    <w:p w14:paraId="2CCFF185"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bCs/>
          <w:sz w:val="20"/>
          <w:szCs w:val="20"/>
        </w:rPr>
      </w:pPr>
      <w:r w:rsidRPr="00856049">
        <w:rPr>
          <w:rFonts w:ascii="Verdana" w:eastAsia="Times New Roman" w:hAnsi="Verdana" w:cs="Calibri"/>
          <w:b/>
          <w:bCs/>
          <w:sz w:val="20"/>
          <w:szCs w:val="20"/>
        </w:rPr>
        <w:t xml:space="preserve">Dokumentiranje prijedloga kreativne suradnje kroz izradu videozapisa </w:t>
      </w:r>
      <w:r w:rsidRPr="00856049">
        <w:rPr>
          <w:rFonts w:ascii="Verdana" w:eastAsia="Times New Roman" w:hAnsi="Verdana" w:cs="Calibri"/>
          <w:b/>
          <w:bCs/>
          <w:color w:val="000000"/>
          <w:kern w:val="24"/>
          <w:sz w:val="20"/>
          <w:szCs w:val="20"/>
          <w:lang w:eastAsia="hr-HR"/>
        </w:rPr>
        <w:t xml:space="preserve">(A.2.1, D.2.1.2) </w:t>
      </w:r>
    </w:p>
    <w:p w14:paraId="40713876" w14:textId="77777777" w:rsidR="00856049" w:rsidRPr="00856049" w:rsidRDefault="00856049" w:rsidP="00856049">
      <w:pPr>
        <w:spacing w:after="0" w:line="240" w:lineRule="auto"/>
        <w:contextualSpacing/>
        <w:jc w:val="both"/>
        <w:rPr>
          <w:rFonts w:ascii="Verdana" w:eastAsia="Times New Roman" w:hAnsi="Verdana" w:cs="Calibri"/>
          <w:color w:val="000000"/>
          <w:sz w:val="20"/>
          <w:szCs w:val="20"/>
          <w:lang w:val="da-DK" w:eastAsia="hr-HR"/>
        </w:rPr>
      </w:pPr>
    </w:p>
    <w:p w14:paraId="528FD9BD"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r w:rsidRPr="00856049">
        <w:rPr>
          <w:rFonts w:ascii="Verdana" w:eastAsia="Times New Roman" w:hAnsi="Verdana" w:cs="Calibri"/>
          <w:b/>
          <w:bCs/>
          <w:color w:val="000000"/>
          <w:kern w:val="24"/>
          <w:sz w:val="20"/>
          <w:szCs w:val="20"/>
          <w:lang w:eastAsia="hr-HR"/>
        </w:rPr>
        <w:t>Opis aktivnosti:</w:t>
      </w:r>
      <w:r w:rsidRPr="00856049">
        <w:rPr>
          <w:rFonts w:ascii="Verdana" w:eastAsia="Times New Roman" w:hAnsi="Verdana" w:cs="Calibri"/>
          <w:color w:val="000000"/>
          <w:kern w:val="24"/>
          <w:sz w:val="20"/>
          <w:szCs w:val="20"/>
          <w:lang w:eastAsia="hr-HR"/>
        </w:rPr>
        <w:t xml:space="preserve"> </w:t>
      </w:r>
    </w:p>
    <w:p w14:paraId="73A0FD73" w14:textId="77777777" w:rsidR="00856049" w:rsidRPr="00856049" w:rsidRDefault="00856049" w:rsidP="00856049">
      <w:pPr>
        <w:spacing w:after="0" w:line="240" w:lineRule="auto"/>
        <w:contextualSpacing/>
        <w:jc w:val="both"/>
        <w:rPr>
          <w:rFonts w:ascii="Verdana" w:eastAsia="Times New Roman" w:hAnsi="Verdana" w:cs="Calibri"/>
          <w:color w:val="000000"/>
          <w:sz w:val="20"/>
          <w:szCs w:val="20"/>
          <w:lang w:eastAsia="hr-HR"/>
        </w:rPr>
      </w:pPr>
    </w:p>
    <w:p w14:paraId="02282429" w14:textId="77777777" w:rsidR="00856049" w:rsidRPr="00856049" w:rsidRDefault="00856049" w:rsidP="00856049">
      <w:pPr>
        <w:spacing w:after="0" w:line="240" w:lineRule="auto"/>
        <w:contextualSpacing/>
        <w:jc w:val="both"/>
        <w:rPr>
          <w:rFonts w:ascii="Verdana" w:eastAsia="Times New Roman" w:hAnsi="Verdana" w:cs="Calibri"/>
          <w:color w:val="000000"/>
          <w:sz w:val="20"/>
          <w:szCs w:val="20"/>
          <w:lang w:eastAsia="hr-HR"/>
        </w:rPr>
      </w:pPr>
      <w:r w:rsidRPr="00856049">
        <w:rPr>
          <w:rFonts w:ascii="Verdana" w:eastAsia="Times New Roman" w:hAnsi="Verdana" w:cs="Calibri"/>
          <w:color w:val="000000"/>
          <w:sz w:val="20"/>
          <w:szCs w:val="20"/>
          <w:lang w:eastAsia="hr-HR"/>
        </w:rPr>
        <w:t xml:space="preserve">Prijedlog kreativne suradnje bit će dokumentiran kratkim videozapisom (od 1-2 minute) koji će se snimiti tijekom participativnog sastanka. Videozapis će biti osmišljen tako da bude jasan, zanimljiv i dostupan prekograničnoj publici. Videozapis će sadržavati titlove na engleskom jeziku, čime će se omogućiti i onima koji ne govore hrvatski jezik da u </w:t>
      </w:r>
      <w:r w:rsidRPr="00856049">
        <w:rPr>
          <w:rFonts w:ascii="Verdana" w:eastAsia="Times New Roman" w:hAnsi="Verdana" w:cs="Calibri"/>
          <w:color w:val="000000"/>
          <w:sz w:val="20"/>
          <w:szCs w:val="20"/>
          <w:lang w:eastAsia="hr-HR"/>
        </w:rPr>
        <w:lastRenderedPageBreak/>
        <w:t>potpunosti razumiju sadržaj te kao podrška talijanskom umjetniku/mentoru da dobije uvid u prijedlog kreativne suradnje tijekom „matching“ procesa.</w:t>
      </w:r>
    </w:p>
    <w:p w14:paraId="58FFE447" w14:textId="77777777" w:rsidR="00856049" w:rsidRPr="00856049" w:rsidRDefault="00856049" w:rsidP="00856049">
      <w:pPr>
        <w:spacing w:after="0" w:line="240" w:lineRule="auto"/>
        <w:contextualSpacing/>
        <w:jc w:val="both"/>
        <w:rPr>
          <w:rFonts w:ascii="Verdana" w:eastAsia="Times New Roman" w:hAnsi="Verdana" w:cs="Calibri"/>
          <w:b/>
          <w:bCs/>
          <w:color w:val="000000"/>
          <w:kern w:val="24"/>
          <w:sz w:val="20"/>
          <w:szCs w:val="20"/>
          <w:lang w:eastAsia="hr-HR"/>
        </w:rPr>
      </w:pPr>
    </w:p>
    <w:p w14:paraId="6BE55827"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5873B146"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bookmarkStart w:id="0" w:name="_Hlk215649654"/>
      <w:r w:rsidRPr="00856049">
        <w:rPr>
          <w:rFonts w:ascii="Verdana" w:eastAsia="Times New Roman" w:hAnsi="Verdana" w:cs="Calibri"/>
          <w:sz w:val="20"/>
          <w:szCs w:val="20"/>
          <w:lang w:eastAsia="hr-HR"/>
        </w:rPr>
        <w:t xml:space="preserve">Scenarij i režija minimalno 1 verzije video zapisa koji prezentira prijedlog kreativne suradnje osmišljen tijekom participativnog sastanka u trajanju od 1 do 2 minute, s ciljem korištenja u raznim formatima u </w:t>
      </w:r>
      <w:r w:rsidRPr="00856049">
        <w:rPr>
          <w:rFonts w:ascii="Verdana" w:eastAsia="Times New Roman" w:hAnsi="Verdana" w:cs="Calibri"/>
          <w:color w:val="000000"/>
          <w:sz w:val="20"/>
          <w:szCs w:val="20"/>
          <w:lang w:eastAsia="hr-HR"/>
        </w:rPr>
        <w:t xml:space="preserve">diseminacijske </w:t>
      </w:r>
      <w:r w:rsidRPr="00856049">
        <w:rPr>
          <w:rFonts w:ascii="Verdana" w:eastAsia="Times New Roman" w:hAnsi="Verdana" w:cs="Calibri"/>
          <w:sz w:val="20"/>
          <w:szCs w:val="20"/>
          <w:lang w:eastAsia="hr-HR"/>
        </w:rPr>
        <w:t>svrhe;</w:t>
      </w:r>
    </w:p>
    <w:p w14:paraId="6964B3DA"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Sinopsis;</w:t>
      </w:r>
    </w:p>
    <w:p w14:paraId="5754A1D6"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Produkcija, organizacija i izvođenje snimanja na terenu;</w:t>
      </w:r>
    </w:p>
    <w:p w14:paraId="64D1814E"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Post-produkcija;</w:t>
      </w:r>
    </w:p>
    <w:p w14:paraId="545A831F"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Rasvjeta za unutrašnja snimanja,</w:t>
      </w:r>
    </w:p>
    <w:p w14:paraId="2F652AC8"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Montaža i grafička obrada gotovog materijala;</w:t>
      </w:r>
    </w:p>
    <w:p w14:paraId="5727116C"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Dodatni troškovi (posebna tonska snimanja, rekviziti, odlazak na lokaciju snimanja, prava za korištenu glazbu, i sl.)</w:t>
      </w:r>
    </w:p>
    <w:p w14:paraId="10D4431D"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Kontinuirana komunikacija i koordinacija s Naručiteljem i sudionicima sastanka u svrhu dogovora oko detalja snimanja;</w:t>
      </w:r>
    </w:p>
    <w:p w14:paraId="3A1F7212"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Eventualni putni troškovi izvedbe;</w:t>
      </w:r>
    </w:p>
    <w:p w14:paraId="636801C4"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Suradnja s Naručiteljem u svrhu usklađivanja videa sa pravilima vidljivosti Programa Interreg Italija-Hrvatska. Izvršitelj je dužan primjenjivati vizualni identitet projekta SOCRAT te poštivati odredbe Knjige standarda programa Interreg – u prilogu poziva;</w:t>
      </w:r>
    </w:p>
    <w:p w14:paraId="2818A541"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Ukoliko video sadrži jezik govornog područja (govor ili tekst), potrebno je izraditi titlove na engleskom jeziku ili cijelu produkciju na engleskom jeziku (službeni jezik Programa Interreg Italija-Hrvatska),</w:t>
      </w:r>
    </w:p>
    <w:p w14:paraId="54887B6A"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Video zapis mora biti izrađen u minimalno HD 4k rezoluciji i dostavljen u mp4 formatu. Također, mora biti dostavljen i u formatima prilagođenim za prikazivanje na društvenim mrežama projekta (Facebook, Instagram, LinkedIn, Tiktok) i za Internet stranicu projekta - </w:t>
      </w:r>
      <w:hyperlink r:id="rId8" w:history="1">
        <w:r w:rsidRPr="00856049">
          <w:rPr>
            <w:rFonts w:ascii="Verdana" w:eastAsia="Times New Roman" w:hAnsi="Verdana" w:cs="Calibri"/>
            <w:color w:val="0000FF"/>
            <w:sz w:val="20"/>
            <w:szCs w:val="20"/>
            <w:u w:val="single"/>
            <w:lang w:eastAsia="hr-HR"/>
          </w:rPr>
          <w:t>https://www.italy-croatia.eu/web/socrat</w:t>
        </w:r>
      </w:hyperlink>
      <w:r w:rsidRPr="00856049">
        <w:rPr>
          <w:rFonts w:ascii="Verdana" w:eastAsia="Times New Roman" w:hAnsi="Verdana" w:cs="Calibri"/>
          <w:sz w:val="20"/>
          <w:szCs w:val="20"/>
          <w:lang w:eastAsia="hr-HR"/>
        </w:rPr>
        <w:t>.</w:t>
      </w:r>
    </w:p>
    <w:bookmarkEnd w:id="0"/>
    <w:p w14:paraId="12F37251" w14:textId="77777777" w:rsidR="00856049" w:rsidRPr="00856049" w:rsidRDefault="00856049" w:rsidP="00856049">
      <w:pPr>
        <w:tabs>
          <w:tab w:val="left" w:pos="2605"/>
          <w:tab w:val="center" w:pos="5321"/>
        </w:tabs>
        <w:autoSpaceDE w:val="0"/>
        <w:autoSpaceDN w:val="0"/>
        <w:adjustRightInd w:val="0"/>
        <w:spacing w:after="0" w:line="240" w:lineRule="auto"/>
        <w:ind w:left="720"/>
        <w:jc w:val="both"/>
        <w:rPr>
          <w:rFonts w:ascii="Verdana" w:eastAsia="Times New Roman" w:hAnsi="Verdana" w:cs="Calibri"/>
          <w:color w:val="000000"/>
          <w:kern w:val="24"/>
          <w:sz w:val="20"/>
          <w:szCs w:val="20"/>
          <w:lang w:eastAsia="hr-HR"/>
        </w:rPr>
      </w:pPr>
    </w:p>
    <w:p w14:paraId="20755AFB" w14:textId="77777777" w:rsidR="00856049" w:rsidRPr="00471CE4" w:rsidRDefault="00856049" w:rsidP="00856049">
      <w:pPr>
        <w:spacing w:after="0" w:line="240" w:lineRule="auto"/>
        <w:ind w:left="284" w:hanging="284"/>
        <w:jc w:val="both"/>
        <w:rPr>
          <w:rFonts w:ascii="Verdana" w:eastAsia="Times New Roman" w:hAnsi="Verdana" w:cs="Calibri"/>
          <w:kern w:val="24"/>
          <w:sz w:val="20"/>
          <w:szCs w:val="20"/>
          <w:lang w:eastAsia="hr-HR"/>
        </w:rPr>
      </w:pPr>
      <w:r w:rsidRPr="00856049">
        <w:rPr>
          <w:rFonts w:ascii="Verdana" w:eastAsia="Times New Roman" w:hAnsi="Verdana" w:cs="Calibri"/>
          <w:b/>
          <w:bCs/>
          <w:color w:val="000000"/>
          <w:kern w:val="24"/>
          <w:sz w:val="20"/>
          <w:szCs w:val="20"/>
          <w:lang w:eastAsia="hr-HR"/>
        </w:rPr>
        <w:t>Izvještavanje:</w:t>
      </w:r>
      <w:r w:rsidRPr="00856049">
        <w:rPr>
          <w:rFonts w:ascii="Verdana" w:eastAsia="Times New Roman" w:hAnsi="Verdana" w:cs="Calibri"/>
          <w:color w:val="000000"/>
          <w:kern w:val="24"/>
          <w:sz w:val="20"/>
          <w:szCs w:val="20"/>
          <w:lang w:eastAsia="hr-HR"/>
        </w:rPr>
        <w:t xml:space="preserve"> Primopredajni zapisnik za izrađeni 1 video prema </w:t>
      </w:r>
      <w:r w:rsidRPr="00856049">
        <w:rPr>
          <w:rFonts w:ascii="Verdana" w:eastAsia="Times New Roman" w:hAnsi="Verdana" w:cs="Calibri"/>
          <w:sz w:val="20"/>
          <w:szCs w:val="20"/>
          <w:lang w:eastAsia="hr-HR"/>
        </w:rPr>
        <w:t xml:space="preserve">smjernicama, dostavljen Naručitelju u </w:t>
      </w:r>
      <w:r w:rsidRPr="00471CE4">
        <w:rPr>
          <w:rFonts w:ascii="Verdana" w:eastAsia="Times New Roman" w:hAnsi="Verdana" w:cs="Calibri"/>
          <w:sz w:val="20"/>
          <w:szCs w:val="20"/>
          <w:lang w:eastAsia="hr-HR"/>
        </w:rPr>
        <w:t>elektroničkom obliku putem npr. cloud servisa, eksterne memorije ili sl.</w:t>
      </w:r>
    </w:p>
    <w:p w14:paraId="51300295" w14:textId="77777777" w:rsidR="00856049" w:rsidRPr="00471CE4" w:rsidRDefault="00856049" w:rsidP="00856049">
      <w:pPr>
        <w:tabs>
          <w:tab w:val="left" w:pos="2605"/>
          <w:tab w:val="center" w:pos="5321"/>
        </w:tabs>
        <w:spacing w:after="0" w:line="240" w:lineRule="auto"/>
        <w:ind w:left="284" w:hanging="284"/>
        <w:jc w:val="both"/>
        <w:rPr>
          <w:rFonts w:ascii="Verdana" w:eastAsia="Times New Roman" w:hAnsi="Verdana" w:cs="Calibri"/>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Pr="00471CE4">
        <w:rPr>
          <w:rFonts w:ascii="Verdana" w:eastAsia="Times New Roman" w:hAnsi="Verdana" w:cs="Calibri"/>
          <w:kern w:val="24"/>
          <w:sz w:val="20"/>
          <w:szCs w:val="20"/>
          <w:lang w:eastAsia="hr-HR"/>
        </w:rPr>
        <w:t>28. veljače 2026.</w:t>
      </w:r>
    </w:p>
    <w:p w14:paraId="39DFFF32" w14:textId="77777777" w:rsidR="00856049" w:rsidRPr="00856049" w:rsidRDefault="00856049" w:rsidP="00856049">
      <w:pPr>
        <w:tabs>
          <w:tab w:val="left" w:pos="2605"/>
          <w:tab w:val="center" w:pos="5321"/>
        </w:tabs>
        <w:spacing w:after="0" w:line="240" w:lineRule="auto"/>
        <w:ind w:left="284" w:hanging="284"/>
        <w:jc w:val="both"/>
        <w:rPr>
          <w:rFonts w:ascii="Verdana" w:eastAsia="Times New Roman" w:hAnsi="Verdana" w:cs="Calibri"/>
          <w:color w:val="000000"/>
          <w:kern w:val="24"/>
          <w:sz w:val="20"/>
          <w:szCs w:val="20"/>
          <w:lang w:eastAsia="hr-HR"/>
        </w:rPr>
      </w:pPr>
    </w:p>
    <w:p w14:paraId="614DFEAC" w14:textId="77777777" w:rsidR="00856049" w:rsidRPr="00856049" w:rsidRDefault="00856049" w:rsidP="00856049">
      <w:pPr>
        <w:spacing w:after="0" w:line="240" w:lineRule="auto"/>
        <w:ind w:left="284" w:hanging="284"/>
        <w:jc w:val="both"/>
        <w:rPr>
          <w:rFonts w:ascii="Verdana" w:eastAsia="Times New Roman" w:hAnsi="Verdana" w:cs="Calibri"/>
          <w:color w:val="000000"/>
          <w:kern w:val="24"/>
          <w:sz w:val="20"/>
          <w:szCs w:val="20"/>
          <w:lang w:eastAsia="hr-HR"/>
        </w:rPr>
      </w:pPr>
    </w:p>
    <w:p w14:paraId="083000B4"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bCs/>
          <w:sz w:val="20"/>
          <w:szCs w:val="20"/>
        </w:rPr>
      </w:pPr>
      <w:r w:rsidRPr="00856049">
        <w:rPr>
          <w:rFonts w:ascii="Verdana" w:eastAsia="Times New Roman" w:hAnsi="Verdana" w:cs="Calibri"/>
          <w:b/>
          <w:bCs/>
          <w:sz w:val="20"/>
          <w:szCs w:val="20"/>
        </w:rPr>
        <w:t>Organizacija i moderiranje online sastanka za povezivanje lokalnih sudionika s inozemnim mentorom (A.2.1)</w:t>
      </w:r>
    </w:p>
    <w:p w14:paraId="3497A24D" w14:textId="77777777" w:rsidR="00856049" w:rsidRPr="00856049" w:rsidRDefault="00856049" w:rsidP="00856049">
      <w:pPr>
        <w:spacing w:after="0" w:line="240" w:lineRule="auto"/>
        <w:ind w:left="284" w:hanging="284"/>
        <w:rPr>
          <w:rFonts w:ascii="Verdana" w:eastAsia="Times New Roman" w:hAnsi="Verdana" w:cs="Calibri"/>
          <w:b/>
          <w:bCs/>
          <w:sz w:val="20"/>
          <w:szCs w:val="20"/>
          <w:highlight w:val="yellow"/>
        </w:rPr>
      </w:pPr>
    </w:p>
    <w:p w14:paraId="383A448E" w14:textId="77777777" w:rsidR="00856049" w:rsidRPr="00856049" w:rsidRDefault="00856049" w:rsidP="00856049">
      <w:pPr>
        <w:spacing w:after="0" w:line="240" w:lineRule="auto"/>
        <w:ind w:left="284" w:hanging="284"/>
        <w:jc w:val="both"/>
        <w:rPr>
          <w:rFonts w:ascii="Verdana" w:eastAsia="Times New Roman" w:hAnsi="Verdana" w:cs="Calibri"/>
          <w:b/>
          <w:bCs/>
          <w:sz w:val="20"/>
          <w:szCs w:val="20"/>
        </w:rPr>
      </w:pPr>
      <w:r w:rsidRPr="00856049">
        <w:rPr>
          <w:rFonts w:ascii="Verdana" w:eastAsia="Times New Roman" w:hAnsi="Verdana" w:cs="Calibri"/>
          <w:b/>
          <w:bCs/>
          <w:sz w:val="20"/>
          <w:szCs w:val="20"/>
        </w:rPr>
        <w:t xml:space="preserve">Opis </w:t>
      </w:r>
      <w:r w:rsidRPr="00856049">
        <w:rPr>
          <w:rFonts w:ascii="Verdana" w:eastAsia="Times New Roman" w:hAnsi="Verdana" w:cs="Calibri"/>
          <w:b/>
          <w:bCs/>
          <w:color w:val="000000"/>
          <w:kern w:val="24"/>
          <w:sz w:val="20"/>
          <w:szCs w:val="20"/>
          <w:lang w:eastAsia="hr-HR"/>
        </w:rPr>
        <w:t>aktivnosti</w:t>
      </w:r>
      <w:r w:rsidRPr="00856049">
        <w:rPr>
          <w:rFonts w:ascii="Verdana" w:eastAsia="Times New Roman" w:hAnsi="Verdana" w:cs="Calibri"/>
          <w:b/>
          <w:bCs/>
          <w:sz w:val="20"/>
          <w:szCs w:val="20"/>
        </w:rPr>
        <w:t xml:space="preserve">: </w:t>
      </w:r>
    </w:p>
    <w:p w14:paraId="2E64DA99" w14:textId="77777777" w:rsidR="00856049" w:rsidRPr="00856049" w:rsidRDefault="00856049" w:rsidP="00856049">
      <w:pPr>
        <w:spacing w:after="0" w:line="240" w:lineRule="auto"/>
        <w:ind w:left="284" w:hanging="284"/>
        <w:jc w:val="both"/>
        <w:rPr>
          <w:rFonts w:ascii="Verdana" w:eastAsia="Times New Roman" w:hAnsi="Verdana" w:cs="Calibri"/>
          <w:b/>
          <w:bCs/>
          <w:sz w:val="20"/>
          <w:szCs w:val="20"/>
        </w:rPr>
      </w:pPr>
    </w:p>
    <w:p w14:paraId="6E22DF58" w14:textId="77777777" w:rsidR="00856049" w:rsidRPr="00856049" w:rsidRDefault="00856049" w:rsidP="00856049">
      <w:pPr>
        <w:spacing w:after="160" w:line="240" w:lineRule="auto"/>
        <w:contextualSpacing/>
        <w:jc w:val="both"/>
        <w:rPr>
          <w:rFonts w:ascii="Verdana" w:eastAsia="Times New Roman" w:hAnsi="Verdana" w:cs="Calibri"/>
          <w:sz w:val="20"/>
          <w:szCs w:val="20"/>
          <w:lang w:eastAsia="hr-HR"/>
        </w:rPr>
      </w:pPr>
      <w:r w:rsidRPr="00856049">
        <w:rPr>
          <w:rFonts w:ascii="Verdana" w:eastAsia="Times New Roman" w:hAnsi="Verdana" w:cs="Calibri"/>
          <w:color w:val="000000"/>
          <w:sz w:val="20"/>
          <w:szCs w:val="20"/>
          <w:lang w:eastAsia="hr-HR"/>
        </w:rPr>
        <w:t xml:space="preserve">Nakon što vodeći partner projekta provede prekogranični poziv za prijave inozemnih mentora-umjetnika koji će voditi kreativni proces tijekom eksperimentalnih laboratorija te napravi rang listu, potrebno je organizirati online sastanak povezivanja sudionika eksperimentalnog laboratorija (1 umjetnik, 1 </w:t>
      </w:r>
      <w:r w:rsidRPr="00856049">
        <w:rPr>
          <w:rFonts w:ascii="Verdana" w:eastAsia="Times New Roman" w:hAnsi="Verdana" w:cs="Calibri"/>
          <w:sz w:val="20"/>
          <w:szCs w:val="20"/>
          <w:lang w:eastAsia="hr-HR"/>
        </w:rPr>
        <w:t xml:space="preserve">predstavnik kreativnih industrija i 1 predstavnik udruge) i potencijalnog mentora iz Italije koji će također sudjelovati u provedbi laboratorija. </w:t>
      </w:r>
    </w:p>
    <w:p w14:paraId="6D4B2CDE" w14:textId="77777777" w:rsidR="00856049" w:rsidRPr="00856049" w:rsidRDefault="00856049" w:rsidP="00856049">
      <w:pPr>
        <w:spacing w:after="160" w:line="240" w:lineRule="auto"/>
        <w:contextualSpacing/>
        <w:jc w:val="both"/>
        <w:rPr>
          <w:rFonts w:ascii="Verdana" w:eastAsia="Times New Roman" w:hAnsi="Verdana" w:cs="Calibri"/>
          <w:sz w:val="20"/>
          <w:szCs w:val="20"/>
          <w:lang w:eastAsia="hr-HR"/>
        </w:rPr>
      </w:pPr>
    </w:p>
    <w:p w14:paraId="780533E3" w14:textId="77777777" w:rsidR="00856049" w:rsidRPr="00856049" w:rsidRDefault="00856049" w:rsidP="00856049">
      <w:pPr>
        <w:spacing w:after="160" w:line="240" w:lineRule="auto"/>
        <w:contextualSpacing/>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Proces povezivanja ima za cilj:</w:t>
      </w:r>
    </w:p>
    <w:p w14:paraId="7AA47363" w14:textId="77777777" w:rsidR="00856049" w:rsidRPr="00856049" w:rsidRDefault="00856049" w:rsidP="00856049">
      <w:pPr>
        <w:spacing w:after="160" w:line="240" w:lineRule="auto"/>
        <w:ind w:left="426"/>
        <w:contextualSpacing/>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Olakšati dijalog između umjetnika i lokalnih dionika prije provedbe;</w:t>
      </w:r>
    </w:p>
    <w:p w14:paraId="11EB9AC6" w14:textId="77777777" w:rsidR="00856049" w:rsidRPr="00856049" w:rsidRDefault="00856049" w:rsidP="00856049">
      <w:pPr>
        <w:spacing w:after="160" w:line="240" w:lineRule="auto"/>
        <w:ind w:left="426"/>
        <w:contextualSpacing/>
        <w:jc w:val="both"/>
        <w:rPr>
          <w:rFonts w:ascii="Verdana" w:eastAsia="Times New Roman" w:hAnsi="Verdana" w:cs="Calibri"/>
          <w:color w:val="000000"/>
          <w:sz w:val="20"/>
          <w:szCs w:val="20"/>
          <w:lang w:eastAsia="hr-HR"/>
        </w:rPr>
      </w:pPr>
      <w:r w:rsidRPr="00856049">
        <w:rPr>
          <w:rFonts w:ascii="Verdana" w:eastAsia="Times New Roman" w:hAnsi="Verdana" w:cs="Calibri"/>
          <w:sz w:val="20"/>
          <w:szCs w:val="20"/>
          <w:lang w:eastAsia="hr-HR"/>
        </w:rPr>
        <w:t xml:space="preserve">• Osigurati da povezivanje odražava </w:t>
      </w:r>
      <w:r w:rsidRPr="00856049">
        <w:rPr>
          <w:rFonts w:ascii="Verdana" w:eastAsia="Times New Roman" w:hAnsi="Verdana" w:cs="Calibri"/>
          <w:color w:val="000000"/>
          <w:sz w:val="20"/>
          <w:szCs w:val="20"/>
          <w:lang w:eastAsia="hr-HR"/>
        </w:rPr>
        <w:t>zajedničke vrijednosti, međusobno razumijevanje i usklađenost projekta;</w:t>
      </w:r>
    </w:p>
    <w:p w14:paraId="169D5082" w14:textId="77777777" w:rsidR="00856049" w:rsidRPr="00856049" w:rsidRDefault="00856049" w:rsidP="00856049">
      <w:pPr>
        <w:spacing w:after="160" w:line="240" w:lineRule="auto"/>
        <w:ind w:left="426"/>
        <w:contextualSpacing/>
        <w:jc w:val="both"/>
        <w:rPr>
          <w:rFonts w:ascii="Verdana" w:eastAsia="Times New Roman" w:hAnsi="Verdana" w:cs="Calibri"/>
          <w:color w:val="000000"/>
          <w:sz w:val="20"/>
          <w:szCs w:val="20"/>
          <w:lang w:eastAsia="hr-HR"/>
        </w:rPr>
      </w:pPr>
      <w:r w:rsidRPr="00856049">
        <w:rPr>
          <w:rFonts w:ascii="Verdana" w:eastAsia="Times New Roman" w:hAnsi="Verdana" w:cs="Calibri"/>
          <w:color w:val="000000"/>
          <w:sz w:val="20"/>
          <w:szCs w:val="20"/>
          <w:lang w:eastAsia="hr-HR"/>
        </w:rPr>
        <w:t>• Izgraditi osnovu povjerenja i suradnje za zajednički dizajn pilot projekta.</w:t>
      </w:r>
    </w:p>
    <w:p w14:paraId="2C265602" w14:textId="77777777" w:rsidR="00856049" w:rsidRPr="00856049" w:rsidRDefault="00856049" w:rsidP="00856049">
      <w:pPr>
        <w:spacing w:after="160" w:line="240" w:lineRule="auto"/>
        <w:contextualSpacing/>
        <w:jc w:val="both"/>
        <w:rPr>
          <w:rFonts w:ascii="Verdana" w:eastAsia="Times New Roman" w:hAnsi="Verdana" w:cs="Calibri"/>
          <w:color w:val="000000"/>
          <w:sz w:val="20"/>
          <w:szCs w:val="20"/>
          <w:lang w:eastAsia="hr-HR"/>
        </w:rPr>
      </w:pPr>
      <w:r w:rsidRPr="00856049">
        <w:rPr>
          <w:rFonts w:ascii="Verdana" w:eastAsia="Times New Roman" w:hAnsi="Verdana" w:cs="Calibri"/>
          <w:color w:val="000000"/>
          <w:sz w:val="20"/>
          <w:szCs w:val="20"/>
          <w:lang w:eastAsia="hr-HR"/>
        </w:rPr>
        <w:lastRenderedPageBreak/>
        <w:t>Online sastanak predstavlja priliku da se raspravi o prijedlogu kreativne suradnje te dobije perspektiva inozemnog mentora o ideji, kao i dogovore detalji o izvedbi laboratorija. Ukoliko se na prekogranični poziv javi više zainteresiranih inozemnih mentora, online sastanak služi kao finalna faza odabira koji mentor će sudjelovati u laboratoriju. Finalnu odluku u tom slučaju donosi projektni partner i vodeći partner koji organizira prekogranični poziv.</w:t>
      </w:r>
    </w:p>
    <w:p w14:paraId="55BE48D7" w14:textId="77777777" w:rsidR="00856049" w:rsidRPr="00856049" w:rsidRDefault="00856049" w:rsidP="00856049">
      <w:pPr>
        <w:spacing w:after="0" w:line="240" w:lineRule="auto"/>
        <w:jc w:val="both"/>
        <w:rPr>
          <w:rFonts w:ascii="Verdana" w:eastAsia="Times New Roman" w:hAnsi="Verdana" w:cs="Calibri"/>
          <w:color w:val="000000"/>
          <w:sz w:val="20"/>
          <w:szCs w:val="20"/>
          <w:lang w:eastAsia="hr-HR"/>
        </w:rPr>
      </w:pPr>
    </w:p>
    <w:p w14:paraId="7FFD5032"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33FA842D"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Organizacija i vođenje online sastanka;</w:t>
      </w:r>
    </w:p>
    <w:p w14:paraId="2CAD8F7C"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Sastavljanje i distribucija poziva i dnevnog reda,</w:t>
      </w:r>
    </w:p>
    <w:p w14:paraId="1966596C"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Podrška u izradi prezentacija,</w:t>
      </w:r>
    </w:p>
    <w:p w14:paraId="068141C1"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Koordinacija sudionika (umjetnik, predstavnik kreativne industrije, predstavnik udruge, moderator, predstavnik Naručitelja, inozemni mentor, itd.) prilikom organizacije sastanka;</w:t>
      </w:r>
    </w:p>
    <w:p w14:paraId="27C44176" w14:textId="77777777" w:rsidR="00856049" w:rsidRPr="00856049" w:rsidRDefault="00856049" w:rsidP="00DA42FD">
      <w:pPr>
        <w:numPr>
          <w:ilvl w:val="0"/>
          <w:numId w:val="29"/>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Izrada izvješća sa sastanka na engleskom jeziku s prilozima (npr. poziv, agenda, screenshot sastanka).</w:t>
      </w:r>
    </w:p>
    <w:p w14:paraId="2F10161F"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p>
    <w:p w14:paraId="172D7D54" w14:textId="77777777" w:rsidR="00856049" w:rsidRPr="00471CE4" w:rsidRDefault="00856049" w:rsidP="00856049">
      <w:pPr>
        <w:spacing w:after="0" w:line="240" w:lineRule="auto"/>
        <w:jc w:val="both"/>
        <w:rPr>
          <w:rFonts w:ascii="Verdana" w:eastAsia="Times New Roman" w:hAnsi="Verdana" w:cs="Calibri"/>
          <w:b/>
          <w:bCs/>
          <w:kern w:val="24"/>
          <w:sz w:val="20"/>
          <w:szCs w:val="20"/>
          <w:lang w:eastAsia="hr-HR"/>
        </w:rPr>
      </w:pPr>
      <w:r w:rsidRPr="00856049">
        <w:rPr>
          <w:rFonts w:ascii="Verdana" w:eastAsia="Times New Roman" w:hAnsi="Verdana" w:cs="Calibri"/>
          <w:b/>
          <w:bCs/>
          <w:color w:val="000000"/>
          <w:kern w:val="24"/>
          <w:sz w:val="20"/>
          <w:szCs w:val="20"/>
          <w:lang w:eastAsia="hr-HR"/>
        </w:rPr>
        <w:t xml:space="preserve">Izvještavanje: </w:t>
      </w:r>
      <w:r w:rsidRPr="00856049">
        <w:rPr>
          <w:rFonts w:ascii="Verdana" w:eastAsia="Times New Roman" w:hAnsi="Verdana" w:cs="Calibri"/>
          <w:color w:val="000000"/>
          <w:kern w:val="24"/>
          <w:sz w:val="20"/>
          <w:szCs w:val="20"/>
          <w:lang w:eastAsia="hr-HR"/>
        </w:rPr>
        <w:t xml:space="preserve">Izvještaj </w:t>
      </w:r>
      <w:r w:rsidRPr="00471CE4">
        <w:rPr>
          <w:rFonts w:ascii="Verdana" w:eastAsia="Times New Roman" w:hAnsi="Verdana" w:cs="Calibri"/>
          <w:kern w:val="24"/>
          <w:sz w:val="20"/>
          <w:szCs w:val="20"/>
          <w:lang w:eastAsia="hr-HR"/>
        </w:rPr>
        <w:t>sa online sastanka s prilozima/dokazima (poziv, agenda, screenshot, i sl.)</w:t>
      </w:r>
    </w:p>
    <w:p w14:paraId="472DBFBB" w14:textId="488B5A77" w:rsidR="00856049" w:rsidRPr="00471CE4" w:rsidRDefault="00856049" w:rsidP="00856049">
      <w:pPr>
        <w:spacing w:after="0" w:line="240" w:lineRule="auto"/>
        <w:jc w:val="both"/>
        <w:rPr>
          <w:rFonts w:ascii="Verdana" w:eastAsia="Times New Roman" w:hAnsi="Verdana" w:cs="Calibri"/>
          <w:b/>
          <w:bCs/>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00471CE4" w:rsidRPr="00471CE4">
        <w:rPr>
          <w:rFonts w:ascii="Verdana" w:eastAsia="Times New Roman" w:hAnsi="Verdana" w:cs="Calibri"/>
          <w:kern w:val="24"/>
          <w:sz w:val="20"/>
          <w:szCs w:val="20"/>
          <w:lang w:eastAsia="hr-HR"/>
        </w:rPr>
        <w:t>31</w:t>
      </w:r>
      <w:r w:rsidRPr="00471CE4">
        <w:rPr>
          <w:rFonts w:ascii="Verdana" w:eastAsia="Times New Roman" w:hAnsi="Verdana" w:cs="Calibri"/>
          <w:kern w:val="24"/>
          <w:sz w:val="20"/>
          <w:szCs w:val="20"/>
          <w:lang w:eastAsia="hr-HR"/>
        </w:rPr>
        <w:t xml:space="preserve">. ožujka 2026. </w:t>
      </w:r>
    </w:p>
    <w:p w14:paraId="412135F6" w14:textId="77777777" w:rsidR="00856049" w:rsidRPr="00856049" w:rsidRDefault="00856049" w:rsidP="00856049">
      <w:pPr>
        <w:spacing w:after="0" w:line="240" w:lineRule="auto"/>
        <w:ind w:left="720"/>
        <w:jc w:val="both"/>
        <w:rPr>
          <w:rFonts w:ascii="Verdana" w:eastAsia="Times New Roman" w:hAnsi="Verdana" w:cs="Calibri"/>
          <w:b/>
          <w:bCs/>
          <w:color w:val="000000"/>
          <w:kern w:val="24"/>
          <w:sz w:val="20"/>
          <w:szCs w:val="20"/>
          <w:lang w:eastAsia="hr-HR"/>
        </w:rPr>
      </w:pPr>
    </w:p>
    <w:p w14:paraId="321FEDB8"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 xml:space="preserve">Organizacija i koordinacija Eksperimentalnog laboratorija - Kreativni „Living Lab“ (A.2.2, D.2.2.1) </w:t>
      </w:r>
    </w:p>
    <w:p w14:paraId="0DEF6D09" w14:textId="77777777" w:rsidR="00856049" w:rsidRPr="00856049" w:rsidRDefault="00856049" w:rsidP="00856049">
      <w:pPr>
        <w:spacing w:after="0" w:line="240" w:lineRule="auto"/>
        <w:jc w:val="both"/>
        <w:rPr>
          <w:rFonts w:ascii="Verdana" w:eastAsia="Times New Roman" w:hAnsi="Verdana" w:cs="Calibri"/>
          <w:b/>
          <w:bCs/>
          <w:color w:val="000000"/>
          <w:kern w:val="24"/>
          <w:sz w:val="20"/>
          <w:szCs w:val="20"/>
          <w:highlight w:val="yellow"/>
          <w:lang w:eastAsia="hr-HR"/>
        </w:rPr>
      </w:pPr>
    </w:p>
    <w:p w14:paraId="3536A6CC" w14:textId="77777777" w:rsidR="00856049" w:rsidRPr="00856049" w:rsidRDefault="00856049" w:rsidP="00856049">
      <w:pPr>
        <w:spacing w:after="0" w:line="240" w:lineRule="auto"/>
        <w:ind w:left="284" w:hanging="284"/>
        <w:jc w:val="both"/>
        <w:rPr>
          <w:rFonts w:ascii="Verdana" w:eastAsia="Times New Roman" w:hAnsi="Verdana" w:cs="Calibri"/>
          <w:b/>
          <w:bCs/>
          <w:sz w:val="20"/>
          <w:szCs w:val="20"/>
        </w:rPr>
      </w:pPr>
      <w:r w:rsidRPr="00856049">
        <w:rPr>
          <w:rFonts w:ascii="Verdana" w:eastAsia="Times New Roman" w:hAnsi="Verdana" w:cs="Calibri"/>
          <w:b/>
          <w:bCs/>
          <w:sz w:val="20"/>
          <w:szCs w:val="20"/>
        </w:rPr>
        <w:t xml:space="preserve">Opis </w:t>
      </w:r>
      <w:r w:rsidRPr="00856049">
        <w:rPr>
          <w:rFonts w:ascii="Verdana" w:eastAsia="Times New Roman" w:hAnsi="Verdana" w:cs="Calibri"/>
          <w:b/>
          <w:bCs/>
          <w:color w:val="000000"/>
          <w:kern w:val="24"/>
          <w:sz w:val="20"/>
          <w:szCs w:val="20"/>
          <w:lang w:eastAsia="hr-HR"/>
        </w:rPr>
        <w:t>aktivnosti</w:t>
      </w:r>
      <w:r w:rsidRPr="00856049">
        <w:rPr>
          <w:rFonts w:ascii="Verdana" w:eastAsia="Times New Roman" w:hAnsi="Verdana" w:cs="Calibri"/>
          <w:b/>
          <w:bCs/>
          <w:sz w:val="20"/>
          <w:szCs w:val="20"/>
        </w:rPr>
        <w:t xml:space="preserve">: </w:t>
      </w:r>
    </w:p>
    <w:p w14:paraId="0CA9A040" w14:textId="77777777" w:rsidR="00856049" w:rsidRPr="00856049" w:rsidRDefault="00856049" w:rsidP="00856049">
      <w:pPr>
        <w:spacing w:after="0" w:line="240" w:lineRule="auto"/>
        <w:jc w:val="both"/>
        <w:rPr>
          <w:rFonts w:ascii="Verdana" w:eastAsia="Times New Roman" w:hAnsi="Verdana" w:cs="Calibri"/>
          <w:b/>
          <w:bCs/>
          <w:i/>
          <w:iCs/>
          <w:sz w:val="20"/>
          <w:szCs w:val="20"/>
          <w:lang w:eastAsia="hr-HR"/>
        </w:rPr>
      </w:pPr>
    </w:p>
    <w:p w14:paraId="62757D4E" w14:textId="77777777" w:rsidR="00856049" w:rsidRPr="00856049" w:rsidRDefault="00856049" w:rsidP="00856049">
      <w:pPr>
        <w:spacing w:after="0" w:line="240" w:lineRule="auto"/>
        <w:jc w:val="both"/>
        <w:rPr>
          <w:rFonts w:ascii="Verdana" w:eastAsia="Times New Roman" w:hAnsi="Verdana" w:cs="Calibri"/>
          <w:sz w:val="20"/>
          <w:szCs w:val="20"/>
        </w:rPr>
      </w:pPr>
      <w:r w:rsidRPr="00856049">
        <w:rPr>
          <w:rFonts w:ascii="Verdana" w:eastAsia="Times New Roman" w:hAnsi="Verdana" w:cs="Calibri"/>
          <w:color w:val="000000"/>
          <w:sz w:val="20"/>
          <w:szCs w:val="20"/>
          <w:lang w:eastAsia="hr-HR"/>
        </w:rPr>
        <w:t xml:space="preserve">Eksperimentalni laboratorij - kreativni „Living Lab“ zamišljen je kao iskustveno duboko tematski i teritorijalno uranjajući laboratorij tijekom kojeg će odabrani lokalni sudionici (umjetnik, obrtnik i/ili predstavnik kulturne i kreativne industrije te predstavnik udruge), zajedno s inozemnim mentorom/umjetnikom, osmisliti i testirati nove proizvode, usluge, prototipove i iskustva kulturnog turizma. </w:t>
      </w:r>
      <w:r w:rsidRPr="00856049">
        <w:rPr>
          <w:rFonts w:ascii="Verdana" w:eastAsia="Times New Roman" w:hAnsi="Verdana" w:cs="Calibri"/>
          <w:sz w:val="20"/>
          <w:szCs w:val="20"/>
        </w:rPr>
        <w:t xml:space="preserve">Laboratorij se temelji na specifičnom lokalnom identitetu i djeluje kao prostor zajedničkog stvaranja, gdje se tradicija susreće sa suvremenom umjetničkom inovacijom, a lokalne zajednice postaju aktivni sudionici kreativnog procesa. </w:t>
      </w:r>
    </w:p>
    <w:p w14:paraId="5055132B" w14:textId="77777777" w:rsidR="00856049" w:rsidRPr="00856049" w:rsidRDefault="00856049" w:rsidP="00856049">
      <w:pPr>
        <w:spacing w:after="0" w:line="240" w:lineRule="auto"/>
        <w:jc w:val="both"/>
        <w:rPr>
          <w:rFonts w:ascii="Verdana" w:eastAsia="Open Sans" w:hAnsi="Verdana" w:cs="Open Sans"/>
          <w:sz w:val="20"/>
          <w:szCs w:val="20"/>
          <w:lang w:eastAsia="hr-HR"/>
        </w:rPr>
      </w:pPr>
      <w:r w:rsidRPr="00856049">
        <w:rPr>
          <w:rFonts w:ascii="Verdana" w:eastAsia="Times New Roman" w:hAnsi="Verdana" w:cs="Calibri"/>
          <w:sz w:val="20"/>
          <w:szCs w:val="20"/>
        </w:rPr>
        <w:t>Svaki lokalni sudionik dužan je prisustvovati barem 80 % ukupnog trajanja laboratorija, a inozemni mentor dužan je sudjelovati fizički najmanje 4 dana laboratorija, ovisno o dogovorenom rasporedu.</w:t>
      </w:r>
    </w:p>
    <w:p w14:paraId="6ACD3FCC" w14:textId="77777777" w:rsidR="00856049" w:rsidRPr="00856049" w:rsidRDefault="00856049" w:rsidP="00856049">
      <w:pPr>
        <w:spacing w:after="160" w:line="240" w:lineRule="auto"/>
        <w:contextualSpacing/>
        <w:jc w:val="both"/>
        <w:rPr>
          <w:rFonts w:ascii="Verdana" w:eastAsia="Times New Roman" w:hAnsi="Verdana" w:cs="Calibri"/>
          <w:sz w:val="20"/>
          <w:szCs w:val="20"/>
        </w:rPr>
      </w:pPr>
      <w:r w:rsidRPr="00856049">
        <w:rPr>
          <w:rFonts w:ascii="Verdana" w:eastAsia="Times New Roman" w:hAnsi="Verdana" w:cs="Calibri"/>
          <w:sz w:val="20"/>
          <w:szCs w:val="20"/>
        </w:rPr>
        <w:t xml:space="preserve">Aktivnosti će se odvijati u pomno odabranim prostorima unutar lokalnih zajednica, odabranim zbog njihove kulturne, simbolične ili praktične relevantnosti za lokalnu baštinu, proizvodnju ili život zajednice. Laboratorij će voditi inozemni umjetnik/tutor, koji će biti odabran putem prekograničnog poziva koji će pokrenuti vodeći partner. Sukladno tome, službeni radni jezik laboratorija bit će engleski. </w:t>
      </w:r>
    </w:p>
    <w:p w14:paraId="5F155384" w14:textId="77777777" w:rsidR="00856049" w:rsidRDefault="00856049" w:rsidP="00856049">
      <w:pPr>
        <w:spacing w:after="160" w:line="240" w:lineRule="auto"/>
        <w:contextualSpacing/>
        <w:jc w:val="both"/>
        <w:rPr>
          <w:rFonts w:ascii="Verdana" w:eastAsia="Times New Roman" w:hAnsi="Verdana" w:cs="Calibri"/>
          <w:sz w:val="20"/>
          <w:szCs w:val="20"/>
        </w:rPr>
      </w:pPr>
      <w:r w:rsidRPr="00856049">
        <w:rPr>
          <w:rFonts w:ascii="Verdana" w:eastAsia="Times New Roman" w:hAnsi="Verdana" w:cs="Calibri"/>
          <w:sz w:val="20"/>
          <w:szCs w:val="20"/>
        </w:rPr>
        <w:t>Laboratorij je inspiriran „triangularnom“ strategijom suradnje između umjetnika, kulturnih i kreativnih poduzetnika/obrtnika te udruga, što je ujedno i temelj projekta SOCRAT. Sukladno tome, laboratorij je zamišljen kao dinamično okruženje koji se temelji na participativnim metodama, razmjeni znanja, interdisciplinarnom eksperimentiranju i kulturološkoj osjetljivosti. Tijekom provedbe, sudionici će istraživati i isprobavati nove ideje i pristupe s ciljem zajedničkog osmišljavanja inovativnih turističkih doživljaja, proizvoda ili usluga, inspiriranih lokalnim kontekstom, a usmjerenih na održivost i autentičnost. Ova inicijativa ima za cilj stvoriti dugoročan utjecaj na kulturni i turistički razvoj uključenih područja u sklopu projekta, u ovom slučaju, područje Kvarnera.</w:t>
      </w:r>
    </w:p>
    <w:p w14:paraId="7F0DCC97" w14:textId="77777777" w:rsidR="00471CE4" w:rsidRPr="00856049" w:rsidRDefault="00471CE4" w:rsidP="00856049">
      <w:pPr>
        <w:spacing w:after="160" w:line="240" w:lineRule="auto"/>
        <w:contextualSpacing/>
        <w:jc w:val="both"/>
        <w:rPr>
          <w:rFonts w:ascii="Verdana" w:eastAsia="Times New Roman" w:hAnsi="Verdana" w:cs="Calibri"/>
          <w:sz w:val="20"/>
          <w:szCs w:val="20"/>
        </w:rPr>
      </w:pPr>
    </w:p>
    <w:p w14:paraId="5031EA0F" w14:textId="77777777" w:rsidR="00856049" w:rsidRPr="00856049" w:rsidRDefault="00856049" w:rsidP="00856049">
      <w:pPr>
        <w:spacing w:after="0" w:line="240" w:lineRule="auto"/>
        <w:jc w:val="both"/>
        <w:rPr>
          <w:rFonts w:ascii="Verdana" w:eastAsia="Times New Roman" w:hAnsi="Verdana" w:cs="Calibri"/>
          <w:sz w:val="20"/>
          <w:szCs w:val="20"/>
          <w:lang w:eastAsia="hr-HR"/>
        </w:rPr>
      </w:pPr>
    </w:p>
    <w:p w14:paraId="25ED2C00"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b/>
          <w:bCs/>
          <w:sz w:val="20"/>
          <w:szCs w:val="20"/>
          <w:lang w:eastAsia="hr-HR"/>
        </w:rPr>
        <w:t>Svrha i ključni ciljevi eksperimentalnog kreativnog Living Lab laboratorija:</w:t>
      </w:r>
    </w:p>
    <w:p w14:paraId="16BDBAB8"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Promicanje strukturirane suradnje</w:t>
      </w:r>
      <w:r w:rsidRPr="00856049">
        <w:rPr>
          <w:rFonts w:ascii="Verdana" w:eastAsia="Times New Roman" w:hAnsi="Verdana" w:cs="Calibri"/>
          <w:sz w:val="20"/>
          <w:szCs w:val="20"/>
          <w:lang w:eastAsia="hr-HR"/>
        </w:rPr>
        <w:t xml:space="preserve"> između suvremenih umjetnika, obrtnika i kulturnih i kreativnih industrija (KKI) te organizacija civilnog društva (OCD), potičući dugoročna partnerstva među disciplinama i područjima. </w:t>
      </w:r>
    </w:p>
    <w:p w14:paraId="07B0D999"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Sustvaranje (co-creation) inovativnih turističkih iskustava i kulturnih proizvoda</w:t>
      </w:r>
      <w:r w:rsidRPr="00856049">
        <w:rPr>
          <w:rFonts w:ascii="Verdana" w:eastAsia="Times New Roman" w:hAnsi="Verdana" w:cs="Calibri"/>
          <w:sz w:val="20"/>
          <w:szCs w:val="20"/>
          <w:lang w:eastAsia="hr-HR"/>
        </w:rPr>
        <w:t xml:space="preserve"> koji odražavaju materijalnu i nematerijalnu baštinu programskog prekograničnog područja regija jadranskog bazena, kombinirajući tradiciju i suvremene umjetničke pristupe. </w:t>
      </w:r>
    </w:p>
    <w:p w14:paraId="26987144"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Poticanje angažmana zajednice</w:t>
      </w:r>
      <w:r w:rsidRPr="00856049">
        <w:rPr>
          <w:rFonts w:ascii="Verdana" w:eastAsia="Times New Roman" w:hAnsi="Verdana" w:cs="Calibri"/>
          <w:sz w:val="20"/>
          <w:szCs w:val="20"/>
          <w:lang w:eastAsia="hr-HR"/>
        </w:rPr>
        <w:t xml:space="preserve"> u osmišljavanju i provedbi kulturnih i turističkih aktivnosti, s naglaskom na uključivost, osnaživanje i održivost. </w:t>
      </w:r>
    </w:p>
    <w:p w14:paraId="413DF766"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Podržavanje prijenosa vještina i profesionalnog razvoja</w:t>
      </w:r>
      <w:r w:rsidRPr="00856049">
        <w:rPr>
          <w:rFonts w:ascii="Verdana" w:eastAsia="Times New Roman" w:hAnsi="Verdana" w:cs="Calibri"/>
          <w:sz w:val="20"/>
          <w:szCs w:val="20"/>
          <w:lang w:eastAsia="hr-HR"/>
        </w:rPr>
        <w:t xml:space="preserve">, omogućujući nove hibridne uloge koje integriraju obrtničko znanje i suvremenu kreativnost. </w:t>
      </w:r>
    </w:p>
    <w:p w14:paraId="0148D8A7"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Razvoj rezultata</w:t>
      </w:r>
      <w:r w:rsidRPr="00856049">
        <w:rPr>
          <w:rFonts w:ascii="Verdana" w:eastAsia="Times New Roman" w:hAnsi="Verdana" w:cs="Calibri"/>
          <w:sz w:val="20"/>
          <w:szCs w:val="20"/>
          <w:lang w:eastAsia="hr-HR"/>
        </w:rPr>
        <w:t xml:space="preserve">, uključujući pilot turističke proizvode i prijedloge kolaborativnih projekata koji se mogu testirati, ponovljivo koristiti i prilagoditi različitim lokalnim kontekstima. </w:t>
      </w:r>
    </w:p>
    <w:p w14:paraId="62AC34EA" w14:textId="77777777" w:rsidR="00856049" w:rsidRPr="00856049" w:rsidRDefault="00856049" w:rsidP="00DA42FD">
      <w:pPr>
        <w:numPr>
          <w:ilvl w:val="0"/>
          <w:numId w:val="26"/>
        </w:num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i/>
          <w:iCs/>
          <w:sz w:val="20"/>
          <w:szCs w:val="20"/>
          <w:lang w:eastAsia="hr-HR"/>
        </w:rPr>
        <w:t>Jačanje prekogranične suradnje</w:t>
      </w:r>
      <w:r w:rsidRPr="00856049">
        <w:rPr>
          <w:rFonts w:ascii="Verdana" w:eastAsia="Times New Roman" w:hAnsi="Verdana" w:cs="Calibri"/>
          <w:sz w:val="20"/>
          <w:szCs w:val="20"/>
          <w:lang w:eastAsia="hr-HR"/>
        </w:rPr>
        <w:t>, promicanje zajedničkih metodologija, međukulturnog dijaloga i zajedničke vidljivosti regija sudionica.</w:t>
      </w:r>
    </w:p>
    <w:p w14:paraId="0376E255" w14:textId="77777777" w:rsidR="00856049" w:rsidRPr="00856049" w:rsidRDefault="00856049" w:rsidP="00856049">
      <w:pPr>
        <w:spacing w:after="0" w:line="240" w:lineRule="auto"/>
        <w:jc w:val="both"/>
        <w:rPr>
          <w:rFonts w:ascii="Verdana" w:eastAsia="Times New Roman" w:hAnsi="Verdana" w:cs="Calibri"/>
          <w:sz w:val="20"/>
          <w:szCs w:val="20"/>
          <w:lang w:eastAsia="hr-HR"/>
        </w:rPr>
      </w:pPr>
    </w:p>
    <w:p w14:paraId="02D59659"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b/>
          <w:bCs/>
          <w:sz w:val="20"/>
          <w:szCs w:val="20"/>
          <w:lang w:eastAsia="hr-HR"/>
        </w:rPr>
        <w:t>Struktura i vremenski slijed</w:t>
      </w:r>
      <w:r w:rsidRPr="00856049">
        <w:rPr>
          <w:rFonts w:ascii="Verdana" w:eastAsia="Times New Roman" w:hAnsi="Verdana" w:cs="Calibri"/>
          <w:sz w:val="20"/>
          <w:szCs w:val="20"/>
          <w:lang w:eastAsia="hr-HR"/>
        </w:rPr>
        <w:t xml:space="preserve"> </w:t>
      </w:r>
      <w:r w:rsidRPr="00856049">
        <w:rPr>
          <w:rFonts w:ascii="Verdana" w:eastAsia="Times New Roman" w:hAnsi="Verdana" w:cs="Calibri"/>
          <w:b/>
          <w:bCs/>
          <w:sz w:val="20"/>
          <w:szCs w:val="20"/>
          <w:lang w:eastAsia="hr-HR"/>
        </w:rPr>
        <w:t>eksperimentalnog kreativnog Living Lab laboratorija</w:t>
      </w:r>
    </w:p>
    <w:p w14:paraId="56F5820A" w14:textId="77777777" w:rsidR="00856049" w:rsidRPr="00856049" w:rsidRDefault="00856049" w:rsidP="00856049">
      <w:pPr>
        <w:spacing w:after="0" w:line="240" w:lineRule="auto"/>
        <w:jc w:val="both"/>
        <w:rPr>
          <w:rFonts w:ascii="Verdana" w:eastAsia="Times New Roman" w:hAnsi="Verdana" w:cs="Calibri"/>
          <w:sz w:val="20"/>
          <w:szCs w:val="20"/>
          <w:lang w:eastAsia="hr-HR"/>
        </w:rPr>
      </w:pPr>
      <w:bookmarkStart w:id="1" w:name="_Hlk202021192"/>
      <w:r w:rsidRPr="00856049">
        <w:rPr>
          <w:rFonts w:ascii="Verdana" w:eastAsia="Times New Roman" w:hAnsi="Verdana" w:cs="Calibri"/>
          <w:sz w:val="20"/>
          <w:szCs w:val="20"/>
          <w:lang w:eastAsia="hr-HR"/>
        </w:rPr>
        <w:t xml:space="preserve">Eksperimentalni kreativni Living Lab laboratorij treba </w:t>
      </w:r>
      <w:bookmarkEnd w:id="1"/>
      <w:r w:rsidRPr="00856049">
        <w:rPr>
          <w:rFonts w:ascii="Verdana" w:eastAsia="Times New Roman" w:hAnsi="Verdana" w:cs="Calibri"/>
          <w:sz w:val="20"/>
          <w:szCs w:val="20"/>
          <w:lang w:eastAsia="hr-HR"/>
        </w:rPr>
        <w:t>se organizirati u trajanju od 10 dana, usvajajući fleksibilni format kako bi se prilagodio lokalnim specifičnostima, potrebama sudionika i logističkim kapacitetima (npr. uzastopno ili modularno, ovisno o provedbi i dostupnosti sudionika). Iako eksperimentalni kreativni Living Lab laboratorij može prilagoditi svoj interni raspored na temelju tematskog fokusa i konteksta, sljedeća preporučena struktura nudi uravnotežen i participativan razvoj:</w:t>
      </w:r>
    </w:p>
    <w:p w14:paraId="238A8BD5" w14:textId="77777777" w:rsidR="00856049" w:rsidRPr="00856049" w:rsidRDefault="00856049" w:rsidP="00DA42FD">
      <w:pPr>
        <w:numPr>
          <w:ilvl w:val="0"/>
          <w:numId w:val="27"/>
        </w:numPr>
        <w:spacing w:after="0" w:line="240" w:lineRule="auto"/>
        <w:jc w:val="both"/>
        <w:rPr>
          <w:rFonts w:ascii="Verdana" w:eastAsia="Times New Roman" w:hAnsi="Verdana" w:cs="Calibri"/>
          <w:i/>
          <w:iCs/>
          <w:sz w:val="20"/>
          <w:szCs w:val="20"/>
          <w:lang w:eastAsia="hr-HR"/>
        </w:rPr>
      </w:pPr>
      <w:r w:rsidRPr="00856049">
        <w:rPr>
          <w:rFonts w:ascii="Verdana" w:eastAsia="Times New Roman" w:hAnsi="Verdana" w:cs="Calibri"/>
          <w:i/>
          <w:iCs/>
          <w:sz w:val="20"/>
          <w:szCs w:val="20"/>
          <w:lang w:eastAsia="hr-HR"/>
        </w:rPr>
        <w:t xml:space="preserve">Dan 1: Uvod i prezentacija konteksta </w:t>
      </w:r>
    </w:p>
    <w:p w14:paraId="15233ED3" w14:textId="77777777" w:rsidR="00856049" w:rsidRPr="00856049" w:rsidRDefault="00856049" w:rsidP="00856049">
      <w:pPr>
        <w:spacing w:after="0" w:line="240" w:lineRule="auto"/>
        <w:ind w:firstLine="360"/>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Orijentacija sudionika, međusobno upoznavanje, posjeti lokacijama i kontakstualizacija suradnje.</w:t>
      </w:r>
    </w:p>
    <w:p w14:paraId="042DF355" w14:textId="77777777" w:rsidR="00856049" w:rsidRPr="00856049" w:rsidRDefault="00856049" w:rsidP="00DA42FD">
      <w:pPr>
        <w:numPr>
          <w:ilvl w:val="0"/>
          <w:numId w:val="27"/>
        </w:numPr>
        <w:spacing w:after="0" w:line="240" w:lineRule="auto"/>
        <w:jc w:val="both"/>
        <w:rPr>
          <w:rFonts w:ascii="Verdana" w:eastAsia="Times New Roman" w:hAnsi="Verdana" w:cs="Calibri"/>
          <w:i/>
          <w:iCs/>
          <w:sz w:val="20"/>
          <w:szCs w:val="20"/>
          <w:lang w:eastAsia="hr-HR"/>
        </w:rPr>
      </w:pPr>
      <w:r w:rsidRPr="00856049">
        <w:rPr>
          <w:rFonts w:ascii="Verdana" w:eastAsia="Times New Roman" w:hAnsi="Verdana" w:cs="Calibri"/>
          <w:i/>
          <w:iCs/>
          <w:sz w:val="20"/>
          <w:szCs w:val="20"/>
          <w:lang w:eastAsia="hr-HR"/>
        </w:rPr>
        <w:t xml:space="preserve">Dani 2-3: Teritorijalno i kulturno uranjanje </w:t>
      </w:r>
    </w:p>
    <w:p w14:paraId="71DCACB6" w14:textId="77777777" w:rsidR="00856049" w:rsidRPr="00856049" w:rsidRDefault="00856049" w:rsidP="00856049">
      <w:pPr>
        <w:spacing w:after="0" w:line="240" w:lineRule="auto"/>
        <w:ind w:left="360"/>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Dubinsko teritorijalno i/ili kulturno istraživanje lokalnog područja, obrtničkih tradicija, materijala, priča i dinamike zajednice. Radionice i intervjui s lokalnim dionicima.</w:t>
      </w:r>
    </w:p>
    <w:p w14:paraId="39DAC218" w14:textId="77777777" w:rsidR="00856049" w:rsidRPr="00856049" w:rsidRDefault="00856049" w:rsidP="00DA42FD">
      <w:pPr>
        <w:numPr>
          <w:ilvl w:val="0"/>
          <w:numId w:val="27"/>
        </w:numPr>
        <w:spacing w:after="0" w:line="240" w:lineRule="auto"/>
        <w:jc w:val="both"/>
        <w:rPr>
          <w:rFonts w:ascii="Verdana" w:eastAsia="Times New Roman" w:hAnsi="Verdana" w:cs="Calibri"/>
          <w:i/>
          <w:iCs/>
          <w:sz w:val="20"/>
          <w:szCs w:val="20"/>
          <w:lang w:eastAsia="hr-HR"/>
        </w:rPr>
      </w:pPr>
      <w:r w:rsidRPr="00856049">
        <w:rPr>
          <w:rFonts w:ascii="Verdana" w:eastAsia="Times New Roman" w:hAnsi="Verdana" w:cs="Calibri"/>
          <w:i/>
          <w:iCs/>
          <w:sz w:val="20"/>
          <w:szCs w:val="20"/>
          <w:lang w:eastAsia="hr-HR"/>
        </w:rPr>
        <w:t>Dani 4-7: Su-stvaranje (co-creation) i izrada rezultata laboratorija (modularno, npr. 2x tjedno)</w:t>
      </w:r>
    </w:p>
    <w:p w14:paraId="1854F5DA" w14:textId="77777777" w:rsidR="00856049" w:rsidRPr="00856049" w:rsidRDefault="00856049" w:rsidP="00856049">
      <w:pPr>
        <w:spacing w:after="0" w:line="240" w:lineRule="auto"/>
        <w:ind w:left="360"/>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Suradnički razvoj umjetničkih rezultata i sadržaja kulturnog turizma (objekti, instalacije, performansi, usluge, itinereri, prototipovi, iskustva, itd.).</w:t>
      </w:r>
    </w:p>
    <w:p w14:paraId="0E686B97" w14:textId="77777777" w:rsidR="00856049" w:rsidRPr="00856049" w:rsidRDefault="00856049" w:rsidP="00DA42FD">
      <w:pPr>
        <w:numPr>
          <w:ilvl w:val="0"/>
          <w:numId w:val="27"/>
        </w:numPr>
        <w:spacing w:after="0" w:line="240" w:lineRule="auto"/>
        <w:jc w:val="both"/>
        <w:rPr>
          <w:rFonts w:ascii="Verdana" w:eastAsia="Times New Roman" w:hAnsi="Verdana" w:cs="Calibri"/>
          <w:i/>
          <w:iCs/>
          <w:sz w:val="20"/>
          <w:szCs w:val="20"/>
          <w:lang w:eastAsia="hr-HR"/>
        </w:rPr>
      </w:pPr>
      <w:r w:rsidRPr="00856049">
        <w:rPr>
          <w:rFonts w:ascii="Verdana" w:eastAsia="Times New Roman" w:hAnsi="Verdana" w:cs="Calibri"/>
          <w:i/>
          <w:iCs/>
          <w:sz w:val="20"/>
          <w:szCs w:val="20"/>
          <w:lang w:eastAsia="hr-HR"/>
        </w:rPr>
        <w:t xml:space="preserve">Dan 8-9: Finalizacija i povratne informacije </w:t>
      </w:r>
    </w:p>
    <w:p w14:paraId="56F42698" w14:textId="77777777" w:rsidR="00856049" w:rsidRPr="00856049" w:rsidRDefault="00856049" w:rsidP="00856049">
      <w:pPr>
        <w:spacing w:after="0" w:line="240" w:lineRule="auto"/>
        <w:ind w:firstLine="360"/>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Završne prilagodbe rezultata, interna refleksija i povratne informacije među sudionicima.</w:t>
      </w:r>
    </w:p>
    <w:p w14:paraId="6F796B89" w14:textId="77777777" w:rsidR="00856049" w:rsidRPr="00856049" w:rsidRDefault="00856049" w:rsidP="00DA42FD">
      <w:pPr>
        <w:numPr>
          <w:ilvl w:val="0"/>
          <w:numId w:val="27"/>
        </w:numPr>
        <w:spacing w:after="0" w:line="240" w:lineRule="auto"/>
        <w:jc w:val="both"/>
        <w:rPr>
          <w:rFonts w:ascii="Verdana" w:eastAsia="Times New Roman" w:hAnsi="Verdana" w:cs="Calibri"/>
          <w:i/>
          <w:iCs/>
          <w:sz w:val="20"/>
          <w:szCs w:val="20"/>
          <w:lang w:eastAsia="hr-HR"/>
        </w:rPr>
      </w:pPr>
      <w:r w:rsidRPr="00856049">
        <w:rPr>
          <w:rFonts w:ascii="Verdana" w:eastAsia="Times New Roman" w:hAnsi="Verdana" w:cs="Calibri"/>
          <w:i/>
          <w:iCs/>
          <w:sz w:val="20"/>
          <w:szCs w:val="20"/>
          <w:lang w:eastAsia="hr-HR"/>
        </w:rPr>
        <w:t xml:space="preserve">Dan 10: Javno dijeljenje i dokumentiranje </w:t>
      </w:r>
    </w:p>
    <w:p w14:paraId="201F4A34" w14:textId="77777777" w:rsidR="00856049" w:rsidRPr="00856049" w:rsidRDefault="00856049" w:rsidP="00856049">
      <w:pPr>
        <w:spacing w:after="0" w:line="240" w:lineRule="auto"/>
        <w:ind w:left="360"/>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Upoznavanje lokalne zajednice i šire javnosti s osmišljenim kulturno-turističkim proizvodom/uslugom, stvaranje vizualne i narativne dokumentacije, sadržaja na društvenim mrežama i prikupljanje podataka za evaluaciju.</w:t>
      </w:r>
    </w:p>
    <w:p w14:paraId="6B6E61DD" w14:textId="77777777" w:rsidR="00856049" w:rsidRPr="00856049" w:rsidRDefault="00856049" w:rsidP="00856049">
      <w:pPr>
        <w:spacing w:after="0" w:line="240" w:lineRule="auto"/>
        <w:jc w:val="both"/>
        <w:rPr>
          <w:rFonts w:ascii="Verdana" w:eastAsia="Times New Roman" w:hAnsi="Verdana" w:cs="Calibri"/>
          <w:b/>
          <w:bCs/>
          <w:color w:val="000000"/>
          <w:kern w:val="24"/>
          <w:sz w:val="20"/>
          <w:szCs w:val="20"/>
          <w:lang w:eastAsia="hr-HR"/>
        </w:rPr>
      </w:pPr>
    </w:p>
    <w:p w14:paraId="04AD453D" w14:textId="77777777" w:rsidR="00856049" w:rsidRPr="00856049" w:rsidRDefault="00856049" w:rsidP="00856049">
      <w:pPr>
        <w:spacing w:after="160" w:line="240" w:lineRule="auto"/>
        <w:contextualSpacing/>
        <w:jc w:val="both"/>
        <w:rPr>
          <w:rFonts w:ascii="Verdana" w:eastAsia="Times New Roman" w:hAnsi="Verdana" w:cs="Calibri"/>
          <w:sz w:val="20"/>
          <w:szCs w:val="20"/>
        </w:rPr>
      </w:pPr>
      <w:r w:rsidRPr="00856049">
        <w:rPr>
          <w:rFonts w:ascii="Verdana" w:eastAsia="Times New Roman" w:hAnsi="Verdana" w:cs="Calibri"/>
          <w:b/>
          <w:bCs/>
          <w:sz w:val="20"/>
          <w:szCs w:val="20"/>
        </w:rPr>
        <w:t>Predviđeni rezultati</w:t>
      </w:r>
      <w:r w:rsidRPr="00856049">
        <w:rPr>
          <w:rFonts w:ascii="Verdana" w:eastAsia="Times New Roman" w:hAnsi="Verdana" w:cs="Calibri"/>
          <w:sz w:val="20"/>
          <w:szCs w:val="20"/>
        </w:rPr>
        <w:t xml:space="preserve"> </w:t>
      </w:r>
      <w:bookmarkStart w:id="2" w:name="_Hlk202088192"/>
      <w:r w:rsidRPr="00856049">
        <w:rPr>
          <w:rFonts w:ascii="Verdana" w:eastAsia="Times New Roman" w:hAnsi="Verdana" w:cs="Calibri"/>
          <w:sz w:val="20"/>
          <w:szCs w:val="20"/>
        </w:rPr>
        <w:t xml:space="preserve">eksperimentalnog Living Lab laboratorija </w:t>
      </w:r>
      <w:bookmarkEnd w:id="2"/>
      <w:r w:rsidRPr="00856049">
        <w:rPr>
          <w:rFonts w:ascii="Verdana" w:eastAsia="Times New Roman" w:hAnsi="Verdana" w:cs="Calibri"/>
          <w:sz w:val="20"/>
          <w:szCs w:val="20"/>
        </w:rPr>
        <w:t>su novi inovativni i uključivi kulturno turistički proizvodi i usluge koji, između ostalog, mogu obuhvaćati i inovativna kulturno turistička iskustva i prototipove proizvoda. Od laboratorija se očekuje stvaranje i proizvodnja opipljivih rezultata (kulturno turistički proizvodi, prototipovi, performansi itd.) i/ili nematerijalnih rezultata, poput kulturno-turističkih usluga, aktivacije lokalnih mreža, jačanja međusektorskog dijaloga, pojave zajedničkih narativa, novih metodologija suradnje i povećane svijesti o održivim praksama utemeljenim na zajednici, itd.</w:t>
      </w:r>
    </w:p>
    <w:p w14:paraId="0645E2A5" w14:textId="77777777" w:rsidR="00856049" w:rsidRDefault="00856049" w:rsidP="00856049">
      <w:pPr>
        <w:spacing w:after="0" w:line="240" w:lineRule="auto"/>
        <w:ind w:left="426" w:hanging="426"/>
        <w:jc w:val="both"/>
        <w:rPr>
          <w:rFonts w:ascii="Verdana" w:eastAsia="Times New Roman" w:hAnsi="Verdana" w:cs="Calibri"/>
          <w:b/>
          <w:bCs/>
          <w:color w:val="000000"/>
          <w:kern w:val="24"/>
          <w:sz w:val="20"/>
          <w:szCs w:val="20"/>
          <w:lang w:eastAsia="hr-HR"/>
        </w:rPr>
      </w:pPr>
    </w:p>
    <w:p w14:paraId="63219F2E" w14:textId="77777777" w:rsidR="00471CE4" w:rsidRPr="00856049" w:rsidRDefault="00471CE4" w:rsidP="00856049">
      <w:pPr>
        <w:spacing w:after="0" w:line="240" w:lineRule="auto"/>
        <w:ind w:left="426" w:hanging="426"/>
        <w:jc w:val="both"/>
        <w:rPr>
          <w:rFonts w:ascii="Verdana" w:eastAsia="Times New Roman" w:hAnsi="Verdana" w:cs="Calibri"/>
          <w:b/>
          <w:bCs/>
          <w:color w:val="000000"/>
          <w:kern w:val="24"/>
          <w:sz w:val="20"/>
          <w:szCs w:val="20"/>
          <w:lang w:eastAsia="hr-HR"/>
        </w:rPr>
      </w:pPr>
    </w:p>
    <w:p w14:paraId="4214913C"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2A14749A"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p>
    <w:p w14:paraId="6DCA0E8F" w14:textId="77777777" w:rsidR="00856049" w:rsidRPr="00856049" w:rsidRDefault="00856049" w:rsidP="00856049">
      <w:pPr>
        <w:spacing w:after="160" w:line="240" w:lineRule="auto"/>
        <w:contextualSpacing/>
        <w:jc w:val="both"/>
        <w:rPr>
          <w:rFonts w:ascii="Verdana" w:eastAsia="Times New Roman" w:hAnsi="Verdana" w:cs="Calibri"/>
          <w:sz w:val="20"/>
          <w:szCs w:val="20"/>
        </w:rPr>
      </w:pPr>
      <w:r w:rsidRPr="00856049">
        <w:rPr>
          <w:rFonts w:ascii="Verdana" w:eastAsia="Times New Roman" w:hAnsi="Verdana" w:cs="Calibri"/>
          <w:sz w:val="20"/>
          <w:szCs w:val="20"/>
        </w:rPr>
        <w:t>Ponuditelj će organizirati, pripremiti i koordinirati 10-dnevni eksperimentalni kreativni Living Lab laboratorij na području Kvarnera. Usluge obuhvaćaju sve segmente potrebne za uspješno provođenje laboratorija, od koordinacije s iznozemnim mentorom i sudionicima do logističke organizacije i dokumentiranja rezultata.</w:t>
      </w:r>
    </w:p>
    <w:p w14:paraId="7B9D8340" w14:textId="77777777" w:rsidR="00856049" w:rsidRPr="00856049" w:rsidRDefault="00856049" w:rsidP="00DA42FD">
      <w:pPr>
        <w:numPr>
          <w:ilvl w:val="0"/>
          <w:numId w:val="25"/>
        </w:numPr>
        <w:spacing w:after="0" w:line="240" w:lineRule="auto"/>
        <w:ind w:left="426" w:hanging="284"/>
        <w:jc w:val="both"/>
        <w:rPr>
          <w:rFonts w:ascii="Verdana" w:eastAsia="Times New Roman" w:hAnsi="Verdana" w:cs="Calibri"/>
          <w:sz w:val="20"/>
          <w:szCs w:val="20"/>
          <w:u w:val="single"/>
          <w:lang w:eastAsia="hr-HR"/>
        </w:rPr>
      </w:pPr>
      <w:r w:rsidRPr="00856049">
        <w:rPr>
          <w:rFonts w:ascii="Verdana" w:eastAsia="Times New Roman" w:hAnsi="Verdana" w:cs="Calibri"/>
          <w:sz w:val="20"/>
          <w:szCs w:val="20"/>
          <w:u w:val="single"/>
          <w:lang w:eastAsia="hr-HR"/>
        </w:rPr>
        <w:t>Usluga organizacije eksperimentalnog laboratorija u skladu sa projektnom metodologijom podrazumijeva:</w:t>
      </w:r>
    </w:p>
    <w:p w14:paraId="64C11F77"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Upoznavanje s projektnom metodologijom organizacije i provedbe laboratorija,</w:t>
      </w:r>
    </w:p>
    <w:p w14:paraId="5FE103C0"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koordinacija lokalnih sudionika (umjetnik, obrtnik/predstavnik KKI, predstavnik udruge) i inozemnog mentora te logističkih partnera prilikom planiranja i provedbe laboratorija,</w:t>
      </w:r>
    </w:p>
    <w:p w14:paraId="5659CFB0"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 suradnji s Naručiteljem, osmišljavanje rasporeda 10-dnevnog laboratorija, odnosno izrada detaljnog plana laboratorija za svaki od deset dana u dogovoru s Naručiteljem (raspored, lokacije, potrebe sudionika, logistika).</w:t>
      </w:r>
    </w:p>
    <w:p w14:paraId="4E818534"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Identifikacija i osiguranje adekvatnih prostora za sve faze laboratorija,</w:t>
      </w:r>
    </w:p>
    <w:p w14:paraId="59DFF5CE" w14:textId="77777777" w:rsidR="00856049" w:rsidRPr="00471CE4"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Organizacija svih administrativnih elemenata potrebnih za provedbu (prijavnica, evidencija prisutnosti, potpisne liste, komunikacija sa sudionicima, fotodokumentiranje</w:t>
      </w:r>
      <w:r w:rsidRPr="00471CE4">
        <w:rPr>
          <w:rFonts w:ascii="Verdana" w:eastAsia="Times New Roman" w:hAnsi="Verdana" w:cs="Calibri"/>
          <w:sz w:val="20"/>
          <w:szCs w:val="20"/>
          <w:lang w:eastAsia="hr-HR"/>
        </w:rPr>
        <w:t>, i sl.),</w:t>
      </w:r>
    </w:p>
    <w:p w14:paraId="7FE5B879" w14:textId="77777777" w:rsidR="00856049" w:rsidRPr="00471CE4"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471CE4">
        <w:rPr>
          <w:rFonts w:ascii="Verdana" w:eastAsia="Times New Roman" w:hAnsi="Verdana" w:cs="Calibri"/>
          <w:sz w:val="20"/>
          <w:szCs w:val="20"/>
          <w:lang w:eastAsia="hr-HR"/>
        </w:rPr>
        <w:t xml:space="preserve">po potrebi, podrška u izradi prezentacija, </w:t>
      </w:r>
    </w:p>
    <w:p w14:paraId="2AE2F597" w14:textId="77777777" w:rsidR="00856049" w:rsidRPr="00471CE4"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471CE4">
        <w:rPr>
          <w:rFonts w:ascii="Verdana" w:eastAsia="Times New Roman" w:hAnsi="Verdana" w:cs="Calibri"/>
          <w:sz w:val="20"/>
          <w:szCs w:val="20"/>
          <w:lang w:eastAsia="hr-HR"/>
        </w:rPr>
        <w:t xml:space="preserve">trošak angažmana za 3 odabrana sudionika (umjetnik, obrtnik i/ili predstavnik kreativne industrije, predstavnik udruge) sukladno Prilogu 1. </w:t>
      </w:r>
      <w:r w:rsidRPr="00471CE4">
        <w:rPr>
          <w:rFonts w:ascii="Verdana" w:eastAsia="Times New Roman" w:hAnsi="Verdana" w:cs="Calibri"/>
          <w:i/>
          <w:iCs/>
          <w:sz w:val="20"/>
          <w:szCs w:val="20"/>
          <w:lang w:eastAsia="hr-HR"/>
        </w:rPr>
        <w:t>(SOCRAT_Expression of Interest (EoI) - PP6 - REV)</w:t>
      </w:r>
      <w:r w:rsidRPr="00471CE4">
        <w:rPr>
          <w:rFonts w:ascii="Verdana" w:eastAsia="Times New Roman" w:hAnsi="Verdana" w:cs="Calibri"/>
          <w:sz w:val="20"/>
          <w:szCs w:val="20"/>
          <w:lang w:eastAsia="hr-HR"/>
        </w:rPr>
        <w:t xml:space="preserve"> ove nabave, vezano uz naknade i potencijalne putne troškove,</w:t>
      </w:r>
    </w:p>
    <w:p w14:paraId="5FF4709A" w14:textId="77777777" w:rsidR="00856049" w:rsidRPr="00471CE4"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471CE4">
        <w:rPr>
          <w:rFonts w:ascii="Verdana" w:eastAsia="Times New Roman" w:hAnsi="Verdana" w:cs="Calibri"/>
          <w:sz w:val="20"/>
          <w:szCs w:val="20"/>
          <w:lang w:eastAsia="hr-HR"/>
        </w:rPr>
        <w:t>trošak angažmana inozemnog mentora sukladno Prilogu 3. ove nabave (</w:t>
      </w:r>
      <w:r w:rsidRPr="00471CE4">
        <w:rPr>
          <w:rFonts w:ascii="Verdana" w:eastAsia="Times New Roman" w:hAnsi="Verdana" w:cs="Calibri"/>
          <w:i/>
          <w:iCs/>
          <w:sz w:val="20"/>
          <w:szCs w:val="20"/>
          <w:lang w:eastAsia="hr-HR"/>
        </w:rPr>
        <w:t>SOCRAT_Cross-Border Call_TEMPLATE</w:t>
      </w:r>
      <w:r w:rsidRPr="00471CE4">
        <w:rPr>
          <w:rFonts w:ascii="Verdana" w:eastAsia="Times New Roman" w:hAnsi="Verdana" w:cs="Calibri"/>
          <w:sz w:val="20"/>
          <w:szCs w:val="20"/>
          <w:lang w:eastAsia="hr-HR"/>
        </w:rPr>
        <w:t>), vezano uz troškove putovanja i smještaja te naknade za mentorstvo),</w:t>
      </w:r>
    </w:p>
    <w:p w14:paraId="3F90C07A"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Priprema potrebnih materijala, alata i opreme za kreativan rad potrebnih za provedbu laboratorija,</w:t>
      </w:r>
    </w:p>
    <w:p w14:paraId="2F34DDD1"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Po potrebi, priprema i organizacija terenskih posjeta lokalnim obrtima, lokacijama baštine, zajednici i dionicima,</w:t>
      </w:r>
    </w:p>
    <w:p w14:paraId="1A2E5812"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Organizacija prijevoza mentora, sudionika i materijala prema potrebi,</w:t>
      </w:r>
    </w:p>
    <w:p w14:paraId="7EF56667"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Osiguranje tehničkih uvjeta (rasvjeta, struja, oprema za prezentacije, radni inventar) po potrebi,</w:t>
      </w:r>
    </w:p>
    <w:p w14:paraId="276682A4"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Osiguravanje catering-a / coffee breakova kada je potrebno (npr. kava, sok, voda, i sl.),</w:t>
      </w:r>
    </w:p>
    <w:p w14:paraId="22AEA5EC"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Kontinuirana komunikacija s Naručiteljem o organizaciji i tijeku provedbe te pravovremeno izvještavanje o statusu pripreme i provedbe laboratorija,</w:t>
      </w:r>
    </w:p>
    <w:p w14:paraId="21200822" w14:textId="77777777" w:rsidR="00856049" w:rsidRPr="00856049" w:rsidRDefault="00856049" w:rsidP="00DA42FD">
      <w:pPr>
        <w:numPr>
          <w:ilvl w:val="0"/>
          <w:numId w:val="31"/>
        </w:numPr>
        <w:spacing w:after="0" w:line="240" w:lineRule="auto"/>
        <w:ind w:left="426" w:hanging="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izrada izvještaja o organiziranom laboratoriju </w:t>
      </w:r>
      <w:r w:rsidRPr="00856049">
        <w:rPr>
          <w:rFonts w:ascii="Verdana" w:eastAsia="Times New Roman" w:hAnsi="Verdana" w:cs="Calibri"/>
          <w:color w:val="000000"/>
          <w:kern w:val="24"/>
          <w:sz w:val="20"/>
          <w:szCs w:val="20"/>
          <w:lang w:eastAsia="hr-HR"/>
        </w:rPr>
        <w:t>na engleskom jeziku</w:t>
      </w:r>
      <w:r w:rsidRPr="00856049">
        <w:rPr>
          <w:rFonts w:ascii="Verdana" w:eastAsia="Times New Roman" w:hAnsi="Verdana" w:cs="Calibri"/>
          <w:b/>
          <w:bCs/>
          <w:color w:val="000000"/>
          <w:kern w:val="24"/>
          <w:sz w:val="20"/>
          <w:szCs w:val="20"/>
          <w:lang w:eastAsia="hr-HR"/>
        </w:rPr>
        <w:t xml:space="preserve"> </w:t>
      </w:r>
      <w:r w:rsidRPr="00856049">
        <w:rPr>
          <w:rFonts w:ascii="Verdana" w:eastAsia="Times New Roman" w:hAnsi="Verdana" w:cs="Calibri"/>
          <w:sz w:val="20"/>
          <w:szCs w:val="20"/>
          <w:lang w:eastAsia="hr-HR"/>
        </w:rPr>
        <w:t>s prilozima (fotografije, potpisna lista, agenda, digitalni sadržaj, medijske objave, evaluacije, itd.).</w:t>
      </w:r>
    </w:p>
    <w:p w14:paraId="64E4B912" w14:textId="77777777" w:rsidR="00856049" w:rsidRPr="00856049" w:rsidRDefault="00856049" w:rsidP="00856049">
      <w:pPr>
        <w:spacing w:after="0" w:line="240" w:lineRule="auto"/>
        <w:ind w:left="284" w:hanging="284"/>
        <w:jc w:val="both"/>
        <w:rPr>
          <w:rFonts w:ascii="Verdana" w:eastAsia="Times New Roman" w:hAnsi="Verdana" w:cs="Calibri"/>
          <w:sz w:val="20"/>
          <w:szCs w:val="20"/>
        </w:rPr>
      </w:pPr>
    </w:p>
    <w:p w14:paraId="359CD4A3"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b/>
          <w:bCs/>
          <w:color w:val="000000"/>
          <w:kern w:val="24"/>
          <w:sz w:val="20"/>
          <w:szCs w:val="20"/>
          <w:lang w:eastAsia="hr-HR"/>
        </w:rPr>
        <w:t xml:space="preserve">Izvještavanje: </w:t>
      </w:r>
      <w:r w:rsidRPr="00856049">
        <w:rPr>
          <w:rFonts w:ascii="Verdana" w:eastAsia="Times New Roman" w:hAnsi="Verdana" w:cs="Calibri"/>
          <w:color w:val="000000"/>
          <w:kern w:val="24"/>
          <w:sz w:val="20"/>
          <w:szCs w:val="20"/>
          <w:lang w:eastAsia="hr-HR"/>
        </w:rPr>
        <w:t>Izvještaj o održanom laboratoriju na engleskom jeziku</w:t>
      </w:r>
      <w:r w:rsidRPr="00856049">
        <w:rPr>
          <w:rFonts w:ascii="Verdana" w:eastAsia="Times New Roman" w:hAnsi="Verdana" w:cs="Calibri"/>
          <w:b/>
          <w:bCs/>
          <w:color w:val="000000"/>
          <w:kern w:val="24"/>
          <w:sz w:val="20"/>
          <w:szCs w:val="20"/>
          <w:lang w:eastAsia="hr-HR"/>
        </w:rPr>
        <w:t xml:space="preserve"> </w:t>
      </w:r>
      <w:r w:rsidRPr="00856049">
        <w:rPr>
          <w:rFonts w:ascii="Verdana" w:eastAsia="Times New Roman" w:hAnsi="Verdana" w:cs="Calibri"/>
          <w:color w:val="000000"/>
          <w:kern w:val="24"/>
          <w:sz w:val="20"/>
          <w:szCs w:val="20"/>
          <w:lang w:eastAsia="hr-HR"/>
        </w:rPr>
        <w:t xml:space="preserve">i popratni dokazi </w:t>
      </w:r>
      <w:r w:rsidRPr="00856049">
        <w:rPr>
          <w:rFonts w:ascii="Verdana" w:eastAsia="Times New Roman" w:hAnsi="Verdana" w:cs="Calibri"/>
          <w:sz w:val="20"/>
          <w:szCs w:val="20"/>
          <w:lang w:eastAsia="hr-HR"/>
        </w:rPr>
        <w:t xml:space="preserve">(fotografije, potpisna lista, agenda, digitalni sadržaj, medijske objave, evaluacije, itd.). </w:t>
      </w:r>
      <w:bookmarkStart w:id="3" w:name="_Hlk202091741"/>
    </w:p>
    <w:p w14:paraId="5C9636AC" w14:textId="77777777" w:rsidR="00856049" w:rsidRPr="00471CE4"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Sve isporučevine laboratorija trebaju biti usklađene s ciljevima projekta SOCRAT, njegovom metodologijom, viz</w:t>
      </w:r>
      <w:r w:rsidRPr="00471CE4">
        <w:rPr>
          <w:rFonts w:ascii="Verdana" w:eastAsia="Times New Roman" w:hAnsi="Verdana" w:cs="Calibri"/>
          <w:sz w:val="20"/>
          <w:szCs w:val="20"/>
          <w:lang w:eastAsia="hr-HR"/>
        </w:rPr>
        <w:t>ualnim identitetom projekta i prethodno dogovorenim smjernicama za promociju i komunikaciju.</w:t>
      </w:r>
    </w:p>
    <w:bookmarkEnd w:id="3"/>
    <w:p w14:paraId="09BC4CF0" w14:textId="77777777" w:rsidR="00856049" w:rsidRPr="00471CE4" w:rsidRDefault="00856049" w:rsidP="00856049">
      <w:pPr>
        <w:spacing w:after="0" w:line="240" w:lineRule="auto"/>
        <w:jc w:val="both"/>
        <w:rPr>
          <w:rFonts w:ascii="Verdana" w:eastAsia="Times New Roman" w:hAnsi="Verdana" w:cs="Calibri"/>
          <w:kern w:val="24"/>
          <w:sz w:val="20"/>
          <w:szCs w:val="20"/>
          <w:lang w:eastAsia="hr-HR"/>
        </w:rPr>
      </w:pPr>
    </w:p>
    <w:p w14:paraId="17E04E9C" w14:textId="2D4C1805" w:rsidR="00856049" w:rsidRDefault="00856049" w:rsidP="00856049">
      <w:pPr>
        <w:spacing w:after="0" w:line="240" w:lineRule="auto"/>
        <w:ind w:left="284" w:hanging="284"/>
        <w:jc w:val="both"/>
        <w:rPr>
          <w:rFonts w:ascii="Verdana" w:eastAsia="Times New Roman" w:hAnsi="Verdana" w:cs="Calibri"/>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Pr="00471CE4">
        <w:rPr>
          <w:rFonts w:ascii="Verdana" w:eastAsia="Times New Roman" w:hAnsi="Verdana" w:cs="Calibri"/>
          <w:kern w:val="24"/>
          <w:sz w:val="20"/>
          <w:szCs w:val="20"/>
          <w:lang w:eastAsia="hr-HR"/>
        </w:rPr>
        <w:t>30. travnja 2026.</w:t>
      </w:r>
    </w:p>
    <w:p w14:paraId="0B948FB3" w14:textId="77777777" w:rsidR="00471CE4" w:rsidRDefault="00471CE4" w:rsidP="00856049">
      <w:pPr>
        <w:spacing w:after="0" w:line="240" w:lineRule="auto"/>
        <w:ind w:left="284" w:hanging="284"/>
        <w:jc w:val="both"/>
        <w:rPr>
          <w:rFonts w:ascii="Verdana" w:eastAsia="Times New Roman" w:hAnsi="Verdana" w:cs="Calibri"/>
          <w:kern w:val="24"/>
          <w:sz w:val="20"/>
          <w:szCs w:val="20"/>
          <w:lang w:eastAsia="hr-HR"/>
        </w:rPr>
      </w:pPr>
    </w:p>
    <w:p w14:paraId="4A77D3FA" w14:textId="77777777" w:rsidR="00471CE4" w:rsidRPr="00471CE4" w:rsidRDefault="00471CE4" w:rsidP="00856049">
      <w:pPr>
        <w:spacing w:after="0" w:line="240" w:lineRule="auto"/>
        <w:ind w:left="284" w:hanging="284"/>
        <w:jc w:val="both"/>
        <w:rPr>
          <w:rFonts w:ascii="Verdana" w:eastAsia="Times New Roman" w:hAnsi="Verdana" w:cs="Calibri"/>
          <w:kern w:val="24"/>
          <w:sz w:val="20"/>
          <w:szCs w:val="20"/>
          <w:lang w:eastAsia="hr-HR"/>
        </w:rPr>
      </w:pPr>
    </w:p>
    <w:p w14:paraId="13346BB9" w14:textId="77777777" w:rsidR="00856049" w:rsidRPr="00856049" w:rsidRDefault="00856049" w:rsidP="00856049">
      <w:pPr>
        <w:spacing w:after="0" w:line="240" w:lineRule="auto"/>
        <w:jc w:val="both"/>
        <w:rPr>
          <w:rFonts w:ascii="Verdana" w:eastAsia="Times New Roman" w:hAnsi="Verdana" w:cs="Calibri"/>
          <w:b/>
          <w:bCs/>
          <w:sz w:val="20"/>
          <w:szCs w:val="20"/>
        </w:rPr>
      </w:pPr>
    </w:p>
    <w:p w14:paraId="5D1562C2"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sz w:val="20"/>
          <w:szCs w:val="20"/>
          <w:lang w:eastAsia="hr-HR"/>
        </w:rPr>
      </w:pPr>
      <w:r w:rsidRPr="00856049">
        <w:rPr>
          <w:rFonts w:ascii="Verdana" w:eastAsia="Times New Roman" w:hAnsi="Verdana" w:cs="Calibri"/>
          <w:b/>
          <w:bCs/>
          <w:color w:val="000000"/>
          <w:kern w:val="24"/>
          <w:sz w:val="20"/>
          <w:szCs w:val="20"/>
          <w:lang w:eastAsia="hr-HR"/>
        </w:rPr>
        <w:t xml:space="preserve">Izrada digitalnog sadržaja </w:t>
      </w:r>
      <w:r w:rsidRPr="00856049">
        <w:rPr>
          <w:rFonts w:ascii="Verdana" w:eastAsia="Times New Roman" w:hAnsi="Verdana" w:cs="Calibri"/>
          <w:b/>
          <w:bCs/>
          <w:sz w:val="20"/>
          <w:szCs w:val="20"/>
        </w:rPr>
        <w:t xml:space="preserve">tijekom </w:t>
      </w:r>
      <w:r w:rsidRPr="00856049">
        <w:rPr>
          <w:rFonts w:ascii="Verdana" w:eastAsia="Times New Roman" w:hAnsi="Verdana" w:cs="Calibri"/>
          <w:b/>
          <w:bCs/>
          <w:color w:val="000000"/>
          <w:kern w:val="24"/>
          <w:sz w:val="20"/>
          <w:szCs w:val="20"/>
          <w:lang w:eastAsia="hr-HR"/>
        </w:rPr>
        <w:t>Eksperimentalnog laboratorija</w:t>
      </w:r>
      <w:r w:rsidRPr="00856049">
        <w:rPr>
          <w:rFonts w:ascii="Verdana" w:eastAsia="Times New Roman" w:hAnsi="Verdana" w:cs="Calibri"/>
          <w:b/>
          <w:sz w:val="20"/>
          <w:szCs w:val="20"/>
          <w:lang w:eastAsia="hr-HR"/>
        </w:rPr>
        <w:t xml:space="preserve"> </w:t>
      </w:r>
      <w:r w:rsidRPr="00856049">
        <w:rPr>
          <w:rFonts w:ascii="Verdana" w:eastAsia="Times New Roman" w:hAnsi="Verdana" w:cs="Calibri"/>
          <w:b/>
          <w:bCs/>
          <w:color w:val="000000"/>
          <w:kern w:val="24"/>
          <w:sz w:val="20"/>
          <w:szCs w:val="20"/>
          <w:lang w:eastAsia="hr-HR"/>
        </w:rPr>
        <w:t xml:space="preserve">(A.2.2, D.2.2.2) </w:t>
      </w:r>
    </w:p>
    <w:p w14:paraId="187AA26B" w14:textId="77777777" w:rsidR="00856049" w:rsidRPr="00856049" w:rsidRDefault="00856049" w:rsidP="00856049">
      <w:pPr>
        <w:spacing w:after="0" w:line="240" w:lineRule="auto"/>
        <w:jc w:val="both"/>
        <w:rPr>
          <w:rFonts w:ascii="Verdana" w:eastAsia="Times New Roman" w:hAnsi="Verdana" w:cs="Calibri"/>
          <w:b/>
          <w:bCs/>
          <w:i/>
          <w:iCs/>
          <w:sz w:val="20"/>
          <w:szCs w:val="20"/>
          <w:highlight w:val="yellow"/>
          <w:lang w:eastAsia="hr-HR"/>
        </w:rPr>
      </w:pPr>
    </w:p>
    <w:p w14:paraId="33B5929A" w14:textId="77777777" w:rsidR="00856049" w:rsidRPr="00856049" w:rsidRDefault="00856049" w:rsidP="00856049">
      <w:pPr>
        <w:spacing w:after="0" w:line="240" w:lineRule="auto"/>
        <w:ind w:left="284" w:hanging="284"/>
        <w:jc w:val="both"/>
        <w:rPr>
          <w:rFonts w:ascii="Verdana" w:eastAsia="Times New Roman" w:hAnsi="Verdana" w:cs="Calibri"/>
          <w:b/>
          <w:bCs/>
          <w:sz w:val="20"/>
          <w:szCs w:val="20"/>
        </w:rPr>
      </w:pPr>
      <w:r w:rsidRPr="00856049">
        <w:rPr>
          <w:rFonts w:ascii="Verdana" w:eastAsia="Times New Roman" w:hAnsi="Verdana" w:cs="Calibri"/>
          <w:b/>
          <w:bCs/>
          <w:sz w:val="20"/>
          <w:szCs w:val="20"/>
        </w:rPr>
        <w:t xml:space="preserve">Opis </w:t>
      </w:r>
      <w:r w:rsidRPr="00856049">
        <w:rPr>
          <w:rFonts w:ascii="Verdana" w:eastAsia="Times New Roman" w:hAnsi="Verdana" w:cs="Calibri"/>
          <w:b/>
          <w:bCs/>
          <w:color w:val="000000"/>
          <w:kern w:val="24"/>
          <w:sz w:val="20"/>
          <w:szCs w:val="20"/>
          <w:lang w:eastAsia="hr-HR"/>
        </w:rPr>
        <w:t>aktivnosti</w:t>
      </w:r>
      <w:r w:rsidRPr="00856049">
        <w:rPr>
          <w:rFonts w:ascii="Verdana" w:eastAsia="Times New Roman" w:hAnsi="Verdana" w:cs="Calibri"/>
          <w:b/>
          <w:bCs/>
          <w:sz w:val="20"/>
          <w:szCs w:val="20"/>
        </w:rPr>
        <w:t xml:space="preserve">: </w:t>
      </w:r>
    </w:p>
    <w:p w14:paraId="57C5EC78" w14:textId="77777777" w:rsidR="00856049" w:rsidRPr="00856049" w:rsidRDefault="00856049" w:rsidP="00856049">
      <w:pPr>
        <w:spacing w:after="0" w:line="240" w:lineRule="auto"/>
        <w:jc w:val="both"/>
        <w:rPr>
          <w:rFonts w:ascii="Verdana" w:eastAsia="Times New Roman" w:hAnsi="Verdana" w:cs="Calibri"/>
          <w:b/>
          <w:bCs/>
          <w:i/>
          <w:iCs/>
          <w:sz w:val="20"/>
          <w:szCs w:val="20"/>
          <w:lang w:eastAsia="hr-HR"/>
        </w:rPr>
      </w:pPr>
    </w:p>
    <w:p w14:paraId="5F0D9F38" w14:textId="77777777" w:rsidR="00856049" w:rsidRPr="00856049" w:rsidRDefault="00856049" w:rsidP="00DA42FD">
      <w:pPr>
        <w:numPr>
          <w:ilvl w:val="0"/>
          <w:numId w:val="30"/>
        </w:numPr>
        <w:tabs>
          <w:tab w:val="left" w:pos="426"/>
        </w:tabs>
        <w:spacing w:after="0" w:line="240" w:lineRule="auto"/>
        <w:ind w:left="426" w:hanging="426"/>
        <w:jc w:val="both"/>
        <w:rPr>
          <w:rFonts w:ascii="Verdana" w:eastAsia="Times New Roman" w:hAnsi="Verdana" w:cs="Calibri"/>
          <w:sz w:val="20"/>
          <w:szCs w:val="20"/>
          <w:lang w:eastAsia="hr-HR"/>
        </w:rPr>
      </w:pPr>
      <w:r w:rsidRPr="00856049">
        <w:rPr>
          <w:rFonts w:ascii="Verdana" w:eastAsia="Times New Roman" w:hAnsi="Verdana" w:cs="Calibri"/>
          <w:b/>
          <w:bCs/>
          <w:sz w:val="20"/>
          <w:szCs w:val="20"/>
          <w:lang w:eastAsia="hr-HR"/>
        </w:rPr>
        <w:t>Stvaranje digitalnog dnevnika</w:t>
      </w:r>
      <w:r w:rsidRPr="00856049">
        <w:rPr>
          <w:rFonts w:ascii="Verdana" w:eastAsia="Times New Roman" w:hAnsi="Verdana" w:cs="Calibri"/>
          <w:sz w:val="20"/>
          <w:szCs w:val="20"/>
          <w:lang w:eastAsia="hr-HR"/>
        </w:rPr>
        <w:t xml:space="preserve"> održavanja </w:t>
      </w:r>
      <w:bookmarkStart w:id="4" w:name="_Hlk202020927"/>
      <w:r w:rsidRPr="00856049">
        <w:rPr>
          <w:rFonts w:ascii="Verdana" w:eastAsia="Times New Roman" w:hAnsi="Verdana" w:cs="Calibri"/>
          <w:sz w:val="20"/>
          <w:szCs w:val="20"/>
          <w:lang w:eastAsia="hr-HR"/>
        </w:rPr>
        <w:t>eksperimentalnog kreativnog Living Lab laboratorija</w:t>
      </w:r>
      <w:bookmarkEnd w:id="4"/>
      <w:r w:rsidRPr="00856049">
        <w:rPr>
          <w:rFonts w:ascii="Verdana" w:eastAsia="Times New Roman" w:hAnsi="Verdana" w:cs="Calibri"/>
          <w:sz w:val="20"/>
          <w:szCs w:val="20"/>
          <w:lang w:eastAsia="hr-HR"/>
        </w:rPr>
        <w:t>. Sadržaj digitalnog dnevnika uključuje fotografije, video snimke/videozapise, „reelse“ i tekstualne opise koji prikazuju aktivnosti, iskustva i rezultate laboratorija. Ažuriranja će biti objavljena na društvenim mrežama projekta i promovirat će se pomoću relevantnih hashtagova i drugih alata društvenih mreža SOCRAT projekta. Svrha je dati javnosti uvid u proces razvoja novih kulturno-turističkih proizvoda ili usluga na dnevnoj bazi.</w:t>
      </w:r>
    </w:p>
    <w:p w14:paraId="28A20934" w14:textId="77777777" w:rsidR="00856049" w:rsidRPr="00856049" w:rsidRDefault="00856049" w:rsidP="00856049">
      <w:pPr>
        <w:tabs>
          <w:tab w:val="left" w:pos="426"/>
        </w:tabs>
        <w:spacing w:after="0" w:line="240" w:lineRule="auto"/>
        <w:ind w:left="426" w:hanging="426"/>
        <w:jc w:val="both"/>
        <w:rPr>
          <w:rFonts w:ascii="Verdana" w:eastAsia="Times New Roman" w:hAnsi="Verdana" w:cs="Calibri"/>
          <w:sz w:val="20"/>
          <w:szCs w:val="20"/>
          <w:lang w:eastAsia="hr-HR"/>
        </w:rPr>
      </w:pPr>
    </w:p>
    <w:p w14:paraId="6B47CBE8" w14:textId="77777777" w:rsidR="00856049" w:rsidRPr="00856049" w:rsidRDefault="00856049" w:rsidP="00DA42FD">
      <w:pPr>
        <w:numPr>
          <w:ilvl w:val="0"/>
          <w:numId w:val="30"/>
        </w:numPr>
        <w:tabs>
          <w:tab w:val="left" w:pos="426"/>
        </w:tabs>
        <w:spacing w:after="0" w:line="240" w:lineRule="auto"/>
        <w:ind w:left="426" w:hanging="426"/>
        <w:jc w:val="both"/>
        <w:rPr>
          <w:rFonts w:ascii="Verdana" w:eastAsia="Times New Roman" w:hAnsi="Verdana" w:cs="Calibri"/>
          <w:sz w:val="20"/>
          <w:szCs w:val="20"/>
          <w:lang w:eastAsia="hr-HR"/>
        </w:rPr>
      </w:pPr>
      <w:r w:rsidRPr="00856049">
        <w:rPr>
          <w:rFonts w:ascii="Verdana" w:eastAsia="Times New Roman" w:hAnsi="Verdana" w:cs="Calibri"/>
          <w:b/>
          <w:bCs/>
          <w:sz w:val="20"/>
          <w:szCs w:val="20"/>
          <w:lang w:eastAsia="hr-HR"/>
        </w:rPr>
        <w:t>Snimanje storytelling videa tj. digitalnog pripovijedanja</w:t>
      </w:r>
      <w:r w:rsidRPr="00856049">
        <w:rPr>
          <w:rFonts w:ascii="Verdana" w:eastAsia="Times New Roman" w:hAnsi="Verdana" w:cs="Calibri"/>
          <w:sz w:val="20"/>
          <w:szCs w:val="20"/>
          <w:lang w:eastAsia="hr-HR"/>
        </w:rPr>
        <w:t xml:space="preserve"> eksperimentalnog kreativnog Living Lab laboratorija. Navedeni videomaterijal treba zabilježiti provedbu eksperimentalnih laboratorija kroz „storytelling“ pristup u kojima će biti predstavljeni rezultati pilot aktivnosti i njihov razvoj. Sadržaj će se objavljivati na kanalima društvenih medija projekta i promovirati pomoću relevantnih hashtagova i drugih alata društvenih medija.</w:t>
      </w:r>
    </w:p>
    <w:p w14:paraId="3C667014" w14:textId="77777777" w:rsidR="00856049" w:rsidRPr="00DA42FD" w:rsidRDefault="00856049" w:rsidP="00856049">
      <w:pPr>
        <w:spacing w:after="0" w:line="240" w:lineRule="auto"/>
        <w:jc w:val="both"/>
        <w:rPr>
          <w:rFonts w:ascii="Verdana" w:eastAsia="Times New Roman" w:hAnsi="Verdana" w:cs="Calibri"/>
          <w:sz w:val="20"/>
          <w:szCs w:val="20"/>
          <w:lang w:eastAsia="hr-HR"/>
        </w:rPr>
      </w:pPr>
    </w:p>
    <w:p w14:paraId="40E67F37" w14:textId="77777777" w:rsidR="00856049" w:rsidRPr="00856049" w:rsidRDefault="00856049" w:rsidP="00856049">
      <w:pPr>
        <w:spacing w:after="0" w:line="240" w:lineRule="auto"/>
        <w:ind w:left="284" w:hanging="284"/>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65AB338D" w14:textId="77777777" w:rsidR="00856049" w:rsidRPr="00856049" w:rsidRDefault="00856049" w:rsidP="00856049">
      <w:pPr>
        <w:spacing w:after="0" w:line="240" w:lineRule="auto"/>
        <w:jc w:val="both"/>
        <w:rPr>
          <w:rFonts w:ascii="Verdana" w:eastAsia="Times New Roman" w:hAnsi="Verdana" w:cs="Calibri"/>
          <w:sz w:val="20"/>
          <w:szCs w:val="20"/>
          <w:lang w:val="it-IT" w:eastAsia="hr-HR"/>
        </w:rPr>
      </w:pPr>
    </w:p>
    <w:p w14:paraId="73E58881" w14:textId="77777777" w:rsidR="00856049" w:rsidRPr="00856049" w:rsidRDefault="00856049" w:rsidP="00DA42FD">
      <w:pPr>
        <w:numPr>
          <w:ilvl w:val="0"/>
          <w:numId w:val="28"/>
        </w:numPr>
        <w:spacing w:after="0" w:line="240" w:lineRule="auto"/>
        <w:jc w:val="both"/>
        <w:rPr>
          <w:rFonts w:ascii="Verdana" w:eastAsia="Times New Roman" w:hAnsi="Verdana" w:cs="Calibri"/>
          <w:sz w:val="20"/>
          <w:szCs w:val="20"/>
          <w:u w:val="single"/>
          <w:lang w:eastAsia="hr-HR"/>
        </w:rPr>
      </w:pPr>
      <w:bookmarkStart w:id="5" w:name="_Hlk202091889"/>
      <w:r w:rsidRPr="00856049">
        <w:rPr>
          <w:rFonts w:ascii="Verdana" w:eastAsia="Times New Roman" w:hAnsi="Verdana" w:cs="Calibri"/>
          <w:sz w:val="20"/>
          <w:szCs w:val="20"/>
          <w:u w:val="single"/>
          <w:lang w:eastAsia="hr-HR"/>
        </w:rPr>
        <w:t>Vezano uz stvaranje digitalnog dnevnika, od Ponuditelja se očekuje:</w:t>
      </w:r>
    </w:p>
    <w:p w14:paraId="47B2A65D" w14:textId="77777777" w:rsidR="00856049" w:rsidRPr="00856049" w:rsidRDefault="00856049" w:rsidP="00DA42FD">
      <w:pPr>
        <w:numPr>
          <w:ilvl w:val="0"/>
          <w:numId w:val="33"/>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Redovito dokumentiranje/snimanje procesa laboratorija tijekom 10 dana na neformalan, spontan, „iza kulisa“ način, u vidu tzv. „dnevničkih zapisa“, tj. izrade kratkih video zapisa ili isječka / „reelsa“ na engleskom jeziku (ako sadrži govor ili tekst), čiji je sadržaj i format namijenjen dijeljenju na društvenim mrežama projekta</w:t>
      </w:r>
    </w:p>
    <w:p w14:paraId="2BA50E09" w14:textId="77777777" w:rsidR="00856049" w:rsidRPr="00856049" w:rsidRDefault="00856049" w:rsidP="00DA42FD">
      <w:pPr>
        <w:numPr>
          <w:ilvl w:val="0"/>
          <w:numId w:val="33"/>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Potrebno je izraditi minimalno 10 kratkih videa / priča / reelsa, u skladu sa predloženim smjernicama: </w:t>
      </w:r>
    </w:p>
    <w:p w14:paraId="76183759"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Format i orijentacija: vertikalni (9:16) je poželjniji za IG priče i reelse; horizontalni isječci su također prihvatljivi za druge platforme</w:t>
      </w:r>
    </w:p>
    <w:p w14:paraId="1A10477F"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Duljina: kratki isječci 5–15 sekundi za priče; reelsi do ~30 sekundi</w:t>
      </w:r>
    </w:p>
    <w:p w14:paraId="7D9397D8"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Minimalna kvaliteta: 1080p</w:t>
      </w:r>
    </w:p>
    <w:p w14:paraId="223528F7"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val="da-DK" w:eastAsia="hr-HR"/>
        </w:rPr>
      </w:pPr>
      <w:r w:rsidRPr="00856049">
        <w:rPr>
          <w:rFonts w:ascii="Verdana" w:eastAsia="Times New Roman" w:hAnsi="Verdana" w:cs="Calibri"/>
          <w:sz w:val="20"/>
          <w:szCs w:val="20"/>
          <w:lang w:val="da-DK" w:eastAsia="hr-HR"/>
        </w:rPr>
        <w:t>Titlovi / tekst: kratki engleski titlovi ili opisi ako netko govori; tekst čitljiv</w:t>
      </w:r>
    </w:p>
    <w:p w14:paraId="6C7149FE"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val="da-DK" w:eastAsia="hr-HR"/>
        </w:rPr>
      </w:pPr>
      <w:r w:rsidRPr="00856049">
        <w:rPr>
          <w:rFonts w:ascii="Verdana" w:eastAsia="Times New Roman" w:hAnsi="Verdana" w:cs="Calibri"/>
          <w:sz w:val="20"/>
          <w:szCs w:val="20"/>
          <w:lang w:val="da-DK" w:eastAsia="hr-HR"/>
        </w:rPr>
        <w:t>Označavanje: označiti službene profile projekta kako bi se omogućilo pravovremeno ponovno objavljivanje</w:t>
      </w:r>
    </w:p>
    <w:p w14:paraId="5130934D"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val="da-DK" w:eastAsia="hr-HR"/>
        </w:rPr>
      </w:pPr>
      <w:r w:rsidRPr="00856049">
        <w:rPr>
          <w:rFonts w:ascii="Verdana" w:eastAsia="Times New Roman" w:hAnsi="Verdana" w:cs="Calibri"/>
          <w:sz w:val="20"/>
          <w:szCs w:val="20"/>
          <w:lang w:val="da-DK" w:eastAsia="hr-HR"/>
        </w:rPr>
        <w:t>Brendiranje: uključiti logotip projekta kad god je to moguće, poštujući pravila vidljivosti programa Interreg Italija – Hrvatska 2021. – 2027.</w:t>
      </w:r>
    </w:p>
    <w:p w14:paraId="4F8FDEE4" w14:textId="77777777" w:rsidR="00856049" w:rsidRPr="00856049" w:rsidRDefault="00856049" w:rsidP="00DA42FD">
      <w:pPr>
        <w:numPr>
          <w:ilvl w:val="1"/>
          <w:numId w:val="34"/>
        </w:numPr>
        <w:spacing w:after="0" w:line="240" w:lineRule="auto"/>
        <w:ind w:left="851" w:hanging="142"/>
        <w:rPr>
          <w:rFonts w:ascii="Verdana" w:eastAsia="Times New Roman" w:hAnsi="Verdana" w:cs="Calibri"/>
          <w:sz w:val="20"/>
          <w:szCs w:val="20"/>
          <w:lang w:val="da-DK" w:eastAsia="hr-HR"/>
        </w:rPr>
      </w:pPr>
      <w:r w:rsidRPr="00856049">
        <w:rPr>
          <w:rFonts w:ascii="Verdana" w:eastAsia="Times New Roman" w:hAnsi="Verdana" w:cs="Calibri"/>
          <w:sz w:val="20"/>
          <w:szCs w:val="20"/>
          <w:lang w:val="da-DK" w:eastAsia="hr-HR"/>
        </w:rPr>
        <w:t>Dosljednost: stabilne snimke, jasni vizualni elementi, što manja uporaba teških filtera</w:t>
      </w:r>
    </w:p>
    <w:p w14:paraId="5D66BC93" w14:textId="77777777" w:rsidR="00856049" w:rsidRPr="00856049" w:rsidRDefault="00856049" w:rsidP="00DA42FD">
      <w:pPr>
        <w:numPr>
          <w:ilvl w:val="0"/>
          <w:numId w:val="33"/>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Izvršitelj je dužan samostalno osigurati svu potrebnu opremu, stručnjake i sredstva za rad kako bi osigurao isporuku opisanih gotovih finalnih proizvoda Naručitelju. </w:t>
      </w:r>
    </w:p>
    <w:p w14:paraId="495D34E2" w14:textId="77777777" w:rsidR="00856049" w:rsidRPr="00856049" w:rsidRDefault="00856049" w:rsidP="00856049">
      <w:pPr>
        <w:spacing w:after="0" w:line="240" w:lineRule="auto"/>
        <w:ind w:left="567" w:hanging="207"/>
        <w:jc w:val="both"/>
        <w:rPr>
          <w:rFonts w:ascii="Verdana" w:eastAsia="Times New Roman" w:hAnsi="Verdana" w:cs="Calibri"/>
          <w:sz w:val="20"/>
          <w:szCs w:val="20"/>
          <w:lang w:eastAsia="hr-HR"/>
        </w:rPr>
      </w:pPr>
    </w:p>
    <w:p w14:paraId="17C2A802" w14:textId="77777777" w:rsidR="00856049" w:rsidRPr="00856049" w:rsidRDefault="00856049" w:rsidP="00DA42FD">
      <w:pPr>
        <w:numPr>
          <w:ilvl w:val="0"/>
          <w:numId w:val="28"/>
        </w:numPr>
        <w:spacing w:after="0" w:line="240" w:lineRule="auto"/>
        <w:ind w:left="567" w:hanging="207"/>
        <w:jc w:val="both"/>
        <w:rPr>
          <w:rFonts w:ascii="Verdana" w:eastAsia="Times New Roman" w:hAnsi="Verdana" w:cs="Calibri"/>
          <w:sz w:val="20"/>
          <w:szCs w:val="20"/>
          <w:u w:val="single"/>
          <w:lang w:eastAsia="hr-HR"/>
        </w:rPr>
      </w:pPr>
      <w:r w:rsidRPr="00856049">
        <w:rPr>
          <w:rFonts w:ascii="Verdana" w:eastAsia="Times New Roman" w:hAnsi="Verdana" w:cs="Calibri"/>
          <w:sz w:val="20"/>
          <w:szCs w:val="20"/>
          <w:u w:val="single"/>
          <w:lang w:eastAsia="hr-HR"/>
        </w:rPr>
        <w:t>Vezano uz „storytelling“ video zapis, od Ponuditelja se očekuje:</w:t>
      </w:r>
      <w:bookmarkEnd w:id="5"/>
    </w:p>
    <w:p w14:paraId="21B40967"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osigurati kompletno snimanje, scenarij, produkciju i editiranje 1 strukturiranog video zapisa u trajanju 2-3 minute, koji prezentira narativ o kreativnom procesu (npr. kontekst, ciljevi, sudionici i njihove refleksije), aktivnostima i rezultatima eksperimentalnog laboratorija kroz profesionalan i vizualno atraktivan ton pripovijedanja, ističući vrijednost i utjecaj laboratorija</w:t>
      </w:r>
    </w:p>
    <w:p w14:paraId="12D9827F"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Sinopsis;</w:t>
      </w:r>
    </w:p>
    <w:p w14:paraId="3D6FFFF4"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Produkcija, organizacija i izvođenje snimanja na terenu;</w:t>
      </w:r>
    </w:p>
    <w:p w14:paraId="0CBB07DD"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lastRenderedPageBreak/>
        <w:t>Post-produkcija;</w:t>
      </w:r>
    </w:p>
    <w:p w14:paraId="7E29630D"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Po potrebni, rad profesionalaca za snimanje s tla i zraka,</w:t>
      </w:r>
    </w:p>
    <w:p w14:paraId="14C9EBA7"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Rasvjeta za unutrašnja snimanja,</w:t>
      </w:r>
    </w:p>
    <w:p w14:paraId="216217F2"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Montaža i grafička obrada gotovog materijala;</w:t>
      </w:r>
    </w:p>
    <w:p w14:paraId="4B3D742F"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Dodatni troškovi (posebna tonska snimanja, rekviziti, odlazak na lokacije, prava za korištenu glazbu, eventualni putni troškovi izvedbe, i sl.),</w:t>
      </w:r>
    </w:p>
    <w:p w14:paraId="0F9EFDAD"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Izvršitelj je dužan samostalno osigurati svu potrebnu opremu, stručnjake i sredstva za rad kako bi osigurao isporuku opisanih gotovih finalnih proizvoda Naručitelju,</w:t>
      </w:r>
    </w:p>
    <w:p w14:paraId="61769E14"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Suradnja s Naručiteljem u svrhu usklađivanja videa sa pravilima vidljivosti Programa Interreg Italija-Hrvatska. Izvršitelj je dužan primjenjivati vizualni identitet projekta SOCRAT te poštivati odredbe Knjige standarda programa Interreg – u prilogu poziva;</w:t>
      </w:r>
    </w:p>
    <w:p w14:paraId="1E9B4301"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Ukoliko video sadrži jezik govornog područja (govor ili tekst), potrebno je izraditi titlove na engleskom jeziku ili cijelu produkciju na engleskom jeziku (službeni jezik Programa Interreg Italija-Hrvatska)</w:t>
      </w:r>
    </w:p>
    <w:p w14:paraId="456639C1"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Ukoliko je u svrhu realizacije usluge potrebno provesti snimanje dronom iz zraka, Izvršitelj je u obvezi ishodovati sva potrebna odobrenja za navedeno,</w:t>
      </w:r>
    </w:p>
    <w:p w14:paraId="7DC28A62" w14:textId="77777777" w:rsidR="00856049" w:rsidRPr="00856049" w:rsidRDefault="00856049" w:rsidP="00DA42FD">
      <w:pPr>
        <w:numPr>
          <w:ilvl w:val="0"/>
          <w:numId w:val="32"/>
        </w:numPr>
        <w:spacing w:after="0" w:line="240" w:lineRule="auto"/>
        <w:ind w:left="567" w:hanging="207"/>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Video zapis mora biti izrađen u minimalno HD 4k rezoluciji (poželjno 1080p) i dostavljen u mp4 formatu. Također, mora biti dostavljen i u formatima prilagođenim za prikazivanje na društvenim mrežama projekta (Facebook, Instagram, LinkedIn, Tiktok) i za Internet stranicu projekta - </w:t>
      </w:r>
      <w:hyperlink r:id="rId9" w:history="1">
        <w:r w:rsidRPr="00856049">
          <w:rPr>
            <w:rFonts w:ascii="Verdana" w:eastAsia="Times New Roman" w:hAnsi="Verdana" w:cs="Calibri"/>
            <w:color w:val="0000FF"/>
            <w:sz w:val="20"/>
            <w:szCs w:val="20"/>
            <w:u w:val="single"/>
            <w:lang w:eastAsia="hr-HR"/>
          </w:rPr>
          <w:t>https://www.italy-croatia.eu/web/socrat</w:t>
        </w:r>
      </w:hyperlink>
      <w:r w:rsidRPr="00856049">
        <w:rPr>
          <w:rFonts w:ascii="Verdana" w:eastAsia="Times New Roman" w:hAnsi="Verdana" w:cs="Calibri"/>
          <w:sz w:val="20"/>
          <w:szCs w:val="20"/>
          <w:lang w:eastAsia="hr-HR"/>
        </w:rPr>
        <w:t>.</w:t>
      </w:r>
    </w:p>
    <w:p w14:paraId="2B43D9AC" w14:textId="77777777" w:rsidR="00856049" w:rsidRPr="00DA42FD" w:rsidRDefault="00856049" w:rsidP="00856049">
      <w:pPr>
        <w:spacing w:after="0" w:line="240" w:lineRule="auto"/>
        <w:jc w:val="both"/>
        <w:rPr>
          <w:rFonts w:ascii="Verdana" w:eastAsia="Times New Roman" w:hAnsi="Verdana" w:cs="Calibri"/>
          <w:sz w:val="20"/>
          <w:szCs w:val="20"/>
          <w:lang w:eastAsia="hr-HR"/>
        </w:rPr>
      </w:pPr>
    </w:p>
    <w:p w14:paraId="65026FED" w14:textId="77777777" w:rsidR="00856049" w:rsidRPr="00856049" w:rsidRDefault="00856049" w:rsidP="00856049">
      <w:p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b/>
          <w:bCs/>
          <w:color w:val="000000"/>
          <w:kern w:val="24"/>
          <w:sz w:val="20"/>
          <w:szCs w:val="20"/>
          <w:lang w:eastAsia="hr-HR"/>
        </w:rPr>
        <w:t xml:space="preserve">Izvještavanje: </w:t>
      </w:r>
      <w:r w:rsidRPr="00856049">
        <w:rPr>
          <w:rFonts w:ascii="Verdana" w:eastAsia="Times New Roman" w:hAnsi="Verdana" w:cs="Calibri"/>
          <w:kern w:val="24"/>
          <w:sz w:val="20"/>
          <w:szCs w:val="20"/>
          <w:lang w:eastAsia="hr-HR"/>
        </w:rPr>
        <w:t xml:space="preserve">Zapisnik o primopredaji dnevničkih </w:t>
      </w:r>
      <w:r w:rsidRPr="00856049">
        <w:rPr>
          <w:rFonts w:ascii="Verdana" w:eastAsia="Times New Roman" w:hAnsi="Verdana" w:cs="Calibri"/>
          <w:color w:val="000000"/>
          <w:kern w:val="24"/>
          <w:sz w:val="20"/>
          <w:szCs w:val="20"/>
          <w:lang w:eastAsia="hr-HR"/>
        </w:rPr>
        <w:t xml:space="preserve">zapisa i storytelling videa. </w:t>
      </w:r>
    </w:p>
    <w:p w14:paraId="298CCC23"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Izrađene video zapise Ponuditelj dostavlja Naručitelju u elektroničkom obliku putem npr. cloud servisa, eksterne memorije ili sl.</w:t>
      </w:r>
    </w:p>
    <w:p w14:paraId="198029EB" w14:textId="77777777" w:rsidR="00856049" w:rsidRPr="00471CE4"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xml:space="preserve">Rezultati i isporučevine svih zadataka moraju biti pripremljeni u skladu sa svim smjernicama za komunikaciju i promociju SOCRAT projekta, trebaju poticati i osnaživati razvoj pozitivne medijske </w:t>
      </w:r>
      <w:r w:rsidRPr="00471CE4">
        <w:rPr>
          <w:rFonts w:ascii="Verdana" w:eastAsia="Times New Roman" w:hAnsi="Verdana" w:cs="Calibri"/>
          <w:sz w:val="20"/>
          <w:szCs w:val="20"/>
          <w:lang w:eastAsia="hr-HR"/>
        </w:rPr>
        <w:t>slike Naručitelja i projektnih partnera, aktivnosti Naručitelja i cijelog projekta, te moraju biti predstavljeni u dogovoru s Naručiteljem na stranicama projekta i programa te medijskim kanalima projekta.</w:t>
      </w:r>
    </w:p>
    <w:p w14:paraId="64D4CF9F" w14:textId="77777777" w:rsidR="00856049" w:rsidRPr="00471CE4" w:rsidRDefault="00856049" w:rsidP="00856049">
      <w:pPr>
        <w:spacing w:after="0" w:line="240" w:lineRule="auto"/>
        <w:jc w:val="both"/>
        <w:rPr>
          <w:rFonts w:ascii="Verdana" w:eastAsia="Times New Roman" w:hAnsi="Verdana" w:cs="Calibri"/>
          <w:kern w:val="24"/>
          <w:sz w:val="20"/>
          <w:szCs w:val="20"/>
          <w:lang w:eastAsia="hr-HR"/>
        </w:rPr>
      </w:pPr>
    </w:p>
    <w:p w14:paraId="532DE9E4" w14:textId="720C02D2" w:rsidR="00856049" w:rsidRDefault="00856049" w:rsidP="00856049">
      <w:pPr>
        <w:spacing w:after="0" w:line="240" w:lineRule="auto"/>
        <w:ind w:left="284" w:hanging="284"/>
        <w:jc w:val="both"/>
        <w:rPr>
          <w:rFonts w:ascii="Verdana" w:eastAsia="Times New Roman" w:hAnsi="Verdana" w:cs="Calibri"/>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Pr="00471CE4">
        <w:rPr>
          <w:rFonts w:ascii="Verdana" w:eastAsia="Times New Roman" w:hAnsi="Verdana" w:cs="Calibri"/>
          <w:kern w:val="24"/>
          <w:sz w:val="20"/>
          <w:szCs w:val="20"/>
          <w:lang w:eastAsia="hr-HR"/>
        </w:rPr>
        <w:t>31. svibnja 2026.</w:t>
      </w:r>
    </w:p>
    <w:p w14:paraId="7A246759" w14:textId="77777777" w:rsidR="00471CE4" w:rsidRPr="00471CE4" w:rsidRDefault="00471CE4" w:rsidP="00856049">
      <w:pPr>
        <w:spacing w:after="0" w:line="240" w:lineRule="auto"/>
        <w:ind w:left="284" w:hanging="284"/>
        <w:jc w:val="both"/>
        <w:rPr>
          <w:rFonts w:ascii="Verdana" w:eastAsia="Times New Roman" w:hAnsi="Verdana" w:cs="Calibri"/>
          <w:kern w:val="24"/>
          <w:sz w:val="20"/>
          <w:szCs w:val="20"/>
          <w:lang w:eastAsia="hr-HR"/>
        </w:rPr>
      </w:pPr>
    </w:p>
    <w:p w14:paraId="2372B595" w14:textId="77777777" w:rsidR="00856049" w:rsidRPr="00856049" w:rsidRDefault="00856049" w:rsidP="00DA42FD">
      <w:pPr>
        <w:numPr>
          <w:ilvl w:val="0"/>
          <w:numId w:val="24"/>
        </w:numPr>
        <w:spacing w:after="0" w:line="240" w:lineRule="auto"/>
        <w:ind w:left="284" w:hanging="284"/>
        <w:jc w:val="both"/>
        <w:rPr>
          <w:rFonts w:ascii="Verdana" w:eastAsia="Times New Roman" w:hAnsi="Verdana" w:cs="Calibri"/>
          <w:b/>
          <w:bCs/>
          <w:kern w:val="24"/>
          <w:sz w:val="20"/>
          <w:szCs w:val="20"/>
          <w:lang w:eastAsia="hr-HR"/>
        </w:rPr>
      </w:pPr>
      <w:r w:rsidRPr="00856049">
        <w:rPr>
          <w:rFonts w:ascii="Verdana" w:eastAsia="Times New Roman" w:hAnsi="Verdana" w:cs="Calibri"/>
          <w:b/>
          <w:bCs/>
          <w:sz w:val="20"/>
          <w:szCs w:val="20"/>
        </w:rPr>
        <w:t xml:space="preserve">Evaluacija provedbe i rezultata </w:t>
      </w:r>
      <w:r w:rsidRPr="00856049">
        <w:rPr>
          <w:rFonts w:ascii="Verdana" w:eastAsia="Times New Roman" w:hAnsi="Verdana" w:cs="Calibri"/>
          <w:b/>
          <w:bCs/>
          <w:color w:val="000000"/>
          <w:kern w:val="24"/>
          <w:sz w:val="20"/>
          <w:szCs w:val="20"/>
          <w:lang w:eastAsia="hr-HR"/>
        </w:rPr>
        <w:t>Eksperimentalnog laboratorija</w:t>
      </w:r>
      <w:r w:rsidRPr="00856049">
        <w:rPr>
          <w:rFonts w:ascii="Verdana" w:eastAsia="Times New Roman" w:hAnsi="Verdana" w:cs="Calibri"/>
          <w:b/>
          <w:bCs/>
          <w:sz w:val="20"/>
          <w:szCs w:val="20"/>
        </w:rPr>
        <w:t xml:space="preserve"> (A.2.3; D.2.3.1) </w:t>
      </w:r>
    </w:p>
    <w:p w14:paraId="02ACE23C" w14:textId="77777777" w:rsidR="00856049" w:rsidRPr="00856049" w:rsidRDefault="00856049" w:rsidP="00856049">
      <w:pPr>
        <w:spacing w:after="0" w:line="240" w:lineRule="auto"/>
        <w:jc w:val="both"/>
        <w:rPr>
          <w:rFonts w:ascii="Verdana" w:eastAsia="Times New Roman" w:hAnsi="Verdana" w:cs="Calibri"/>
          <w:b/>
          <w:bCs/>
          <w:kern w:val="24"/>
          <w:sz w:val="20"/>
          <w:szCs w:val="20"/>
          <w:lang w:eastAsia="hr-HR"/>
        </w:rPr>
      </w:pPr>
    </w:p>
    <w:p w14:paraId="3D6FC7C0" w14:textId="77777777" w:rsidR="00856049" w:rsidRPr="00856049" w:rsidRDefault="00856049" w:rsidP="00856049">
      <w:pPr>
        <w:spacing w:after="0" w:line="240" w:lineRule="auto"/>
        <w:ind w:left="284" w:hanging="284"/>
        <w:jc w:val="both"/>
        <w:rPr>
          <w:rFonts w:ascii="Verdana" w:eastAsia="Times New Roman" w:hAnsi="Verdana" w:cs="Calibri"/>
          <w:sz w:val="20"/>
          <w:szCs w:val="20"/>
        </w:rPr>
      </w:pPr>
      <w:r w:rsidRPr="00856049">
        <w:rPr>
          <w:rFonts w:ascii="Verdana" w:eastAsia="Times New Roman" w:hAnsi="Verdana" w:cs="Calibri"/>
          <w:b/>
          <w:bCs/>
          <w:sz w:val="20"/>
          <w:szCs w:val="20"/>
        </w:rPr>
        <w:t>Opis aktivnosti:</w:t>
      </w:r>
      <w:r w:rsidRPr="00856049">
        <w:rPr>
          <w:rFonts w:ascii="Verdana" w:eastAsia="Times New Roman" w:hAnsi="Verdana" w:cs="Calibri"/>
          <w:sz w:val="20"/>
          <w:szCs w:val="20"/>
        </w:rPr>
        <w:t xml:space="preserve"> </w:t>
      </w:r>
    </w:p>
    <w:p w14:paraId="044EF430" w14:textId="77777777" w:rsidR="00856049" w:rsidRPr="00856049" w:rsidRDefault="00856049" w:rsidP="00856049">
      <w:pPr>
        <w:spacing w:after="0" w:line="240" w:lineRule="auto"/>
        <w:jc w:val="both"/>
        <w:rPr>
          <w:rFonts w:ascii="Verdana" w:eastAsia="Times New Roman" w:hAnsi="Verdana" w:cs="Calibri"/>
          <w:b/>
          <w:bCs/>
          <w:sz w:val="20"/>
          <w:szCs w:val="20"/>
          <w:lang w:eastAsia="hr-HR"/>
        </w:rPr>
      </w:pPr>
    </w:p>
    <w:p w14:paraId="63FA7AFA"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Završna faza pilot aktivnosti posvećena je sustavnoj procjeni SOCRAT modela kroz evaluaciju pilot akcija provedenih na partnerskim područjima, uključujući i Kvarner. Cilj je utvrditi kapacitet modela za poticanje turizma posebnih interesa i identificirati ključne snage i područja za poboljšanje na temelju komparativne analize u različitim regionalnim i sektorskim kontekstima. Proces evaluacije posebno ima za cilj:</w:t>
      </w:r>
    </w:p>
    <w:p w14:paraId="1B4CA2BD" w14:textId="77777777" w:rsidR="00856049" w:rsidRPr="00856049" w:rsidRDefault="00856049" w:rsidP="00856049">
      <w:pPr>
        <w:spacing w:after="0" w:line="240" w:lineRule="auto"/>
        <w:ind w:firstLine="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Procijeniti ukupnu učinkovitost i utjecaj SOCRAT modela;</w:t>
      </w:r>
    </w:p>
    <w:p w14:paraId="660BDEEF" w14:textId="77777777" w:rsidR="00856049" w:rsidRPr="00856049" w:rsidRDefault="00856049" w:rsidP="00856049">
      <w:pPr>
        <w:spacing w:after="0" w:line="240" w:lineRule="auto"/>
        <w:ind w:firstLine="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Usporediti pilot rezultate po području, sektoru (obrtništvo/KKI) i sociokulturnom kontekstu;</w:t>
      </w:r>
    </w:p>
    <w:p w14:paraId="70747274" w14:textId="77777777" w:rsidR="00856049" w:rsidRPr="00856049" w:rsidRDefault="00856049" w:rsidP="00856049">
      <w:pPr>
        <w:spacing w:after="0" w:line="240" w:lineRule="auto"/>
        <w:ind w:firstLine="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Identificirati zajedničke obrasce, izazove u nastajanju i prenosive elemente;</w:t>
      </w:r>
    </w:p>
    <w:p w14:paraId="3E57C11B" w14:textId="77777777" w:rsidR="00856049" w:rsidRPr="00856049" w:rsidRDefault="00856049" w:rsidP="00856049">
      <w:pPr>
        <w:spacing w:after="0" w:line="240" w:lineRule="auto"/>
        <w:ind w:firstLine="284"/>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 Izraditi preporuke temeljene na dokazima za poboljšanje modela i podršku njegovoj budućoj replikaciji i skalabilnosti.</w:t>
      </w:r>
    </w:p>
    <w:p w14:paraId="4797F11D"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Ovu aktivnost na razini projekta koordinira PP8 (Sveučilište u Zadru), a provodit će se pod vodstvom vodećeg partnera projekta i u suradnji sa svim partnerima uključenim u provedbu pilota. TZ Kvarnera je zadužen za evaluaciju pilota/eksperimentalnog laboratorija provedenog na području Kvarnera.</w:t>
      </w:r>
    </w:p>
    <w:p w14:paraId="2B09CA3E" w14:textId="77777777" w:rsidR="00856049" w:rsidRPr="00856049" w:rsidRDefault="00856049" w:rsidP="00856049">
      <w:pPr>
        <w:spacing w:after="0" w:line="240" w:lineRule="auto"/>
        <w:jc w:val="both"/>
        <w:rPr>
          <w:rFonts w:ascii="Verdana" w:eastAsia="Times New Roman" w:hAnsi="Verdana" w:cs="Calibri"/>
          <w:sz w:val="20"/>
          <w:szCs w:val="20"/>
          <w:lang w:eastAsia="hr-HR"/>
        </w:rPr>
      </w:pPr>
    </w:p>
    <w:p w14:paraId="31A064CC"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lastRenderedPageBreak/>
        <w:t xml:space="preserve">Procjena/evaluacija će uključivati prikupljanje i analizu podataka o provedenom laboratoriju, s naglaskom na tipologije lokalne suradnje i specifične kulturne i proizvodne ekosustave u koje je laboratorij bio ugrađen. Evaluacija će uzeti u obzir i proces i rezultate, a cilj će biti istaknuti snage i izazove modela, kao i identificirati potencijalna područja za prilagodbu ili skaliranje. U tom smislu, koordinator PP8 (Sveučilište u Zadru) definirao je sustav praćenja za prikupljanje podataka koji uključuje predloške i smjernice za evaluaciju i izvještavanje kako bi se osigurao koherentan pristup. </w:t>
      </w:r>
    </w:p>
    <w:p w14:paraId="7147A964"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Svi doprinosi bit će objedinjeni od strane PP8 u zajedničko izvješće o procjeni, koje će pružiti komparativni pregled pilot akcija i kritičku refleksiju o primjenjivosti modela u različitim kontekstima. Izvješće će uključivati sveukupnu SWOT analizu i zaključiti s preporukama za podršku budućem razvoju i replikaciji SOCRAT modela.</w:t>
      </w:r>
    </w:p>
    <w:p w14:paraId="653A65E0" w14:textId="77777777" w:rsidR="00856049" w:rsidRPr="00856049" w:rsidRDefault="00856049" w:rsidP="00856049">
      <w:pPr>
        <w:spacing w:after="0" w:line="240" w:lineRule="auto"/>
        <w:jc w:val="both"/>
        <w:rPr>
          <w:rFonts w:ascii="Verdana" w:eastAsia="Times New Roman" w:hAnsi="Verdana" w:cs="Calibri"/>
          <w:sz w:val="20"/>
          <w:szCs w:val="20"/>
          <w:lang w:eastAsia="hr-HR"/>
        </w:rPr>
      </w:pPr>
      <w:r w:rsidRPr="00856049">
        <w:rPr>
          <w:rFonts w:ascii="Verdana" w:eastAsia="Times New Roman" w:hAnsi="Verdana" w:cs="Calibri"/>
          <w:sz w:val="20"/>
          <w:szCs w:val="20"/>
          <w:lang w:eastAsia="hr-HR"/>
        </w:rPr>
        <w:t>TZ Kvarnera je odgovoran za dokumentiranje pilot aktivnosti unutar svog područja i podnošenje izvješća o evaluaciji na temelju zajedničkog okvira, odnosno priloženih predložaka za evaluaciju i izvještavanje.</w:t>
      </w:r>
    </w:p>
    <w:p w14:paraId="0C6328A8" w14:textId="77777777" w:rsidR="00856049" w:rsidRPr="00856049" w:rsidRDefault="00856049" w:rsidP="00856049">
      <w:pPr>
        <w:spacing w:after="0" w:line="240" w:lineRule="auto"/>
        <w:ind w:left="284" w:hanging="284"/>
        <w:jc w:val="both"/>
        <w:rPr>
          <w:rFonts w:ascii="Verdana" w:eastAsia="Times New Roman" w:hAnsi="Verdana" w:cs="Calibri"/>
          <w:b/>
          <w:bCs/>
          <w:kern w:val="24"/>
          <w:sz w:val="20"/>
          <w:szCs w:val="20"/>
          <w:lang w:eastAsia="hr-HR"/>
        </w:rPr>
      </w:pPr>
    </w:p>
    <w:p w14:paraId="531B662F" w14:textId="77777777" w:rsidR="00856049" w:rsidRPr="00856049" w:rsidRDefault="00856049" w:rsidP="00856049">
      <w:pPr>
        <w:spacing w:after="0" w:line="240" w:lineRule="auto"/>
        <w:jc w:val="both"/>
        <w:rPr>
          <w:rFonts w:ascii="Verdana" w:eastAsia="Times New Roman" w:hAnsi="Verdana" w:cs="Calibri"/>
          <w:b/>
          <w:bCs/>
          <w:color w:val="000000"/>
          <w:kern w:val="24"/>
          <w:sz w:val="20"/>
          <w:szCs w:val="20"/>
          <w:lang w:eastAsia="hr-HR"/>
        </w:rPr>
      </w:pPr>
      <w:r w:rsidRPr="00856049">
        <w:rPr>
          <w:rFonts w:ascii="Verdana" w:eastAsia="Times New Roman" w:hAnsi="Verdana" w:cs="Calibri"/>
          <w:b/>
          <w:bCs/>
          <w:color w:val="000000"/>
          <w:kern w:val="24"/>
          <w:sz w:val="20"/>
          <w:szCs w:val="20"/>
          <w:lang w:eastAsia="hr-HR"/>
        </w:rPr>
        <w:t>Usluge ponuditelja:</w:t>
      </w:r>
    </w:p>
    <w:p w14:paraId="5D2BF8E8" w14:textId="77777777" w:rsidR="00856049" w:rsidRPr="00856049" w:rsidRDefault="00856049" w:rsidP="00856049">
      <w:pPr>
        <w:spacing w:after="0" w:line="240" w:lineRule="auto"/>
        <w:jc w:val="both"/>
        <w:rPr>
          <w:rFonts w:ascii="Verdana" w:eastAsia="Times New Roman" w:hAnsi="Verdana" w:cs="Calibri"/>
          <w:b/>
          <w:bCs/>
          <w:color w:val="000000"/>
          <w:kern w:val="24"/>
          <w:sz w:val="20"/>
          <w:szCs w:val="20"/>
          <w:lang w:eastAsia="hr-HR"/>
        </w:rPr>
      </w:pPr>
    </w:p>
    <w:p w14:paraId="7AF8C255" w14:textId="77777777" w:rsidR="00856049" w:rsidRPr="00856049" w:rsidRDefault="00856049" w:rsidP="00856049">
      <w:pPr>
        <w:spacing w:after="0" w:line="240" w:lineRule="auto"/>
        <w:jc w:val="both"/>
        <w:rPr>
          <w:rFonts w:ascii="Verdana" w:eastAsia="Times New Roman" w:hAnsi="Verdana" w:cs="Calibri"/>
          <w:color w:val="000000"/>
          <w:kern w:val="24"/>
          <w:sz w:val="20"/>
          <w:szCs w:val="20"/>
          <w:u w:val="single"/>
          <w:lang w:eastAsia="hr-HR"/>
        </w:rPr>
      </w:pPr>
      <w:r w:rsidRPr="00856049">
        <w:rPr>
          <w:rFonts w:ascii="Verdana" w:eastAsia="Times New Roman" w:hAnsi="Verdana" w:cs="Calibri"/>
          <w:color w:val="000000"/>
          <w:kern w:val="24"/>
          <w:sz w:val="20"/>
          <w:szCs w:val="20"/>
          <w:lang w:eastAsia="hr-HR"/>
        </w:rPr>
        <w:t xml:space="preserve">Vanjski stručnjak će provesti evaluaciju pilot laboratorija provedenog na području Kvarnera, u skladu sa zajedničkim metodološkim okvirom PP8 (Sveučilište u Zadru) te obveznim predlošcima za evaluaciju i izvještavanje. </w:t>
      </w:r>
      <w:r w:rsidRPr="00856049">
        <w:rPr>
          <w:rFonts w:ascii="Verdana" w:eastAsia="Times New Roman" w:hAnsi="Verdana" w:cs="Calibri"/>
          <w:color w:val="000000"/>
          <w:kern w:val="24"/>
          <w:sz w:val="20"/>
          <w:szCs w:val="20"/>
          <w:u w:val="single"/>
          <w:lang w:eastAsia="hr-HR"/>
        </w:rPr>
        <w:t>Usluge uključuju:</w:t>
      </w:r>
    </w:p>
    <w:p w14:paraId="34441FDB" w14:textId="77777777" w:rsidR="00856049" w:rsidRPr="00856049" w:rsidRDefault="00856049" w:rsidP="00DA42FD">
      <w:pPr>
        <w:numPr>
          <w:ilvl w:val="0"/>
          <w:numId w:val="35"/>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 xml:space="preserve">Upoznavanje sa SOCRAT modelom, ciljevima pilot aktivnosti i predlošcima PP8 za prikupljanje podataka </w:t>
      </w:r>
      <w:r w:rsidRPr="00856049">
        <w:rPr>
          <w:rFonts w:ascii="Verdana" w:eastAsia="Times New Roman" w:hAnsi="Verdana" w:cs="Calibri"/>
          <w:kern w:val="24"/>
          <w:sz w:val="20"/>
          <w:szCs w:val="20"/>
          <w:lang w:eastAsia="hr-HR"/>
        </w:rPr>
        <w:t>(Prilozi 4., 5. i 6.)</w:t>
      </w:r>
    </w:p>
    <w:p w14:paraId="3486DA78" w14:textId="77777777" w:rsidR="00856049" w:rsidRPr="00856049" w:rsidRDefault="00856049" w:rsidP="00DA42FD">
      <w:pPr>
        <w:numPr>
          <w:ilvl w:val="0"/>
          <w:numId w:val="35"/>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Razrada evaluacijskog plana za laboratorij proveden na Kvarneru (metode, rokovi, itd.).</w:t>
      </w:r>
    </w:p>
    <w:p w14:paraId="3477F321" w14:textId="77777777" w:rsidR="00856049" w:rsidRPr="00856049" w:rsidRDefault="00856049" w:rsidP="00DA42FD">
      <w:pPr>
        <w:numPr>
          <w:ilvl w:val="0"/>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Analiza dostupne dokumentacije o pilot laboratoriju (opis aktivnosti, koncept, program, sudionici, materijali, rezultati, itd.),</w:t>
      </w:r>
    </w:p>
    <w:p w14:paraId="78B7020A" w14:textId="77777777" w:rsidR="00856049" w:rsidRPr="00856049" w:rsidRDefault="00856049" w:rsidP="00DA42FD">
      <w:pPr>
        <w:numPr>
          <w:ilvl w:val="0"/>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Provedba i koordinacija evaluacije sa akterima koji su sudjelovali i organizirali laboratorij pomoću dostavljenih obrazaca,</w:t>
      </w:r>
    </w:p>
    <w:p w14:paraId="1FD63DA9" w14:textId="77777777" w:rsidR="00856049" w:rsidRPr="00856049" w:rsidRDefault="00856049" w:rsidP="00DA42FD">
      <w:pPr>
        <w:numPr>
          <w:ilvl w:val="0"/>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Prikupljanje podataka iz dostavljenih evaluacijskih obrazaca:</w:t>
      </w:r>
    </w:p>
    <w:p w14:paraId="790831F7" w14:textId="77777777" w:rsidR="00856049" w:rsidRPr="00856049" w:rsidRDefault="00856049" w:rsidP="00DA42FD">
      <w:pPr>
        <w:numPr>
          <w:ilvl w:val="1"/>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ankete sudionika</w:t>
      </w:r>
    </w:p>
    <w:p w14:paraId="4A71CC10" w14:textId="77777777" w:rsidR="00856049" w:rsidRPr="00856049" w:rsidRDefault="00856049" w:rsidP="00DA42FD">
      <w:pPr>
        <w:numPr>
          <w:ilvl w:val="1"/>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evaluacija organizatora</w:t>
      </w:r>
    </w:p>
    <w:p w14:paraId="0AAE5B0E" w14:textId="77777777" w:rsidR="00856049" w:rsidRPr="00856049" w:rsidRDefault="00856049" w:rsidP="00DA42FD">
      <w:pPr>
        <w:numPr>
          <w:ilvl w:val="1"/>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sve pripadajuće kvalitativne i kvantitativne informacije</w:t>
      </w:r>
    </w:p>
    <w:p w14:paraId="5DE7E85F" w14:textId="77777777" w:rsidR="00856049" w:rsidRPr="00856049" w:rsidRDefault="00856049" w:rsidP="00DA42FD">
      <w:pPr>
        <w:numPr>
          <w:ilvl w:val="0"/>
          <w:numId w:val="36"/>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Ako je potrebno, provedba dopunskih kratkih intervjua s ključnim akterima radi pojašnjenja ili nadopune podataka,</w:t>
      </w:r>
    </w:p>
    <w:p w14:paraId="24CA7EDF" w14:textId="77777777" w:rsidR="00856049" w:rsidRPr="00856049" w:rsidRDefault="00856049" w:rsidP="00DA42FD">
      <w:pPr>
        <w:numPr>
          <w:ilvl w:val="0"/>
          <w:numId w:val="37"/>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Kvantitativna i kvalitativna analiza prema zahtjevima zajedničkog okvira PP8,</w:t>
      </w:r>
    </w:p>
    <w:p w14:paraId="0771FC3E" w14:textId="77777777" w:rsidR="00856049" w:rsidRPr="00856049" w:rsidRDefault="00856049" w:rsidP="00DA42FD">
      <w:pPr>
        <w:numPr>
          <w:ilvl w:val="0"/>
          <w:numId w:val="37"/>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Procjena procesa (kako se laboratorij odvijao) i rezultata (postignuća, učinci, izazovi),</w:t>
      </w:r>
    </w:p>
    <w:p w14:paraId="3AE69816" w14:textId="77777777" w:rsidR="00856049" w:rsidRPr="00856049" w:rsidRDefault="00856049" w:rsidP="00DA42FD">
      <w:pPr>
        <w:numPr>
          <w:ilvl w:val="0"/>
          <w:numId w:val="38"/>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Identifikacija ključnih snaga, slabosti, prilika i prijetnji (SWOT analiza), kao i zaključaka i preporuka za procjenu učinkovitosti SOCRAT modela u kontekstu Kvarnera,</w:t>
      </w:r>
    </w:p>
    <w:p w14:paraId="3B655B5C" w14:textId="77777777" w:rsidR="00856049" w:rsidRPr="00856049" w:rsidRDefault="00856049" w:rsidP="00DA42FD">
      <w:pPr>
        <w:numPr>
          <w:ilvl w:val="0"/>
          <w:numId w:val="37"/>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Izrada sveobuhvatnog evaluacijskog izvješća za laboratorij proveden na području Kvarnera temeljem dostavljenog obrasca,</w:t>
      </w:r>
    </w:p>
    <w:p w14:paraId="3A6EAA52" w14:textId="77777777" w:rsidR="00856049" w:rsidRPr="00856049" w:rsidRDefault="00856049" w:rsidP="00DA42FD">
      <w:pPr>
        <w:numPr>
          <w:ilvl w:val="0"/>
          <w:numId w:val="39"/>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Po potrebi, revizija izvješća na temelju povratnih informacija TZ Kvarnera,</w:t>
      </w:r>
    </w:p>
    <w:p w14:paraId="4288D3B8" w14:textId="77777777" w:rsidR="00856049" w:rsidRPr="00856049" w:rsidRDefault="00856049" w:rsidP="00DA42FD">
      <w:pPr>
        <w:numPr>
          <w:ilvl w:val="0"/>
          <w:numId w:val="39"/>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Dostava izvješća u traženim formatima (Word/PDF) na engleskom jeziku,</w:t>
      </w:r>
    </w:p>
    <w:p w14:paraId="162F2212" w14:textId="77777777" w:rsidR="00856049" w:rsidRPr="00856049" w:rsidRDefault="00856049" w:rsidP="00DA42FD">
      <w:pPr>
        <w:numPr>
          <w:ilvl w:val="0"/>
          <w:numId w:val="40"/>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Redovita komunikacija s Naručiteljem tijekom procesa izrade evaluacije,</w:t>
      </w:r>
    </w:p>
    <w:p w14:paraId="293AD96B" w14:textId="77777777" w:rsidR="00856049" w:rsidRPr="00856049" w:rsidRDefault="00856049" w:rsidP="00DA42FD">
      <w:pPr>
        <w:numPr>
          <w:ilvl w:val="0"/>
          <w:numId w:val="40"/>
        </w:numPr>
        <w:spacing w:after="0" w:line="240" w:lineRule="auto"/>
        <w:jc w:val="both"/>
        <w:rPr>
          <w:rFonts w:ascii="Verdana" w:eastAsia="Times New Roman" w:hAnsi="Verdana" w:cs="Calibri"/>
          <w:color w:val="000000"/>
          <w:kern w:val="24"/>
          <w:sz w:val="20"/>
          <w:szCs w:val="20"/>
          <w:lang w:eastAsia="hr-HR"/>
        </w:rPr>
      </w:pPr>
      <w:r w:rsidRPr="00856049">
        <w:rPr>
          <w:rFonts w:ascii="Verdana" w:eastAsia="Times New Roman" w:hAnsi="Verdana" w:cs="Calibri"/>
          <w:color w:val="000000"/>
          <w:kern w:val="24"/>
          <w:sz w:val="20"/>
          <w:szCs w:val="20"/>
          <w:lang w:eastAsia="hr-HR"/>
        </w:rPr>
        <w:t>Suradnja s PP8 (Sveučilište u Zadru) prema potrebi kako bi se osigurala usklađenost pristupa.</w:t>
      </w:r>
    </w:p>
    <w:p w14:paraId="51B39F48" w14:textId="77777777" w:rsidR="00856049" w:rsidRPr="00856049" w:rsidRDefault="00856049" w:rsidP="00856049">
      <w:pPr>
        <w:spacing w:after="0" w:line="240" w:lineRule="auto"/>
        <w:jc w:val="both"/>
        <w:rPr>
          <w:rFonts w:ascii="Verdana" w:eastAsia="Times New Roman" w:hAnsi="Verdana" w:cs="Calibri"/>
          <w:b/>
          <w:bCs/>
          <w:kern w:val="24"/>
          <w:sz w:val="20"/>
          <w:szCs w:val="20"/>
          <w:lang w:eastAsia="hr-HR"/>
        </w:rPr>
      </w:pPr>
    </w:p>
    <w:p w14:paraId="72F27CF2" w14:textId="77777777" w:rsidR="00856049" w:rsidRPr="00471CE4" w:rsidRDefault="00856049" w:rsidP="00856049">
      <w:pPr>
        <w:spacing w:after="0" w:line="240" w:lineRule="auto"/>
        <w:ind w:left="284" w:hanging="284"/>
        <w:jc w:val="both"/>
        <w:rPr>
          <w:rFonts w:ascii="Verdana" w:eastAsia="Times New Roman" w:hAnsi="Verdana" w:cs="Calibri"/>
          <w:b/>
          <w:bCs/>
          <w:kern w:val="24"/>
          <w:sz w:val="20"/>
          <w:szCs w:val="20"/>
          <w:lang w:eastAsia="hr-HR"/>
        </w:rPr>
      </w:pPr>
      <w:r w:rsidRPr="00856049">
        <w:rPr>
          <w:rFonts w:ascii="Verdana" w:eastAsia="Times New Roman" w:hAnsi="Verdana" w:cs="Calibri"/>
          <w:b/>
          <w:bCs/>
          <w:kern w:val="24"/>
          <w:sz w:val="20"/>
          <w:szCs w:val="20"/>
          <w:lang w:eastAsia="hr-HR"/>
        </w:rPr>
        <w:t xml:space="preserve">Izvještavanje: </w:t>
      </w:r>
      <w:r w:rsidRPr="00856049">
        <w:rPr>
          <w:rFonts w:ascii="Verdana" w:eastAsia="Times New Roman" w:hAnsi="Verdana" w:cs="Calibri"/>
          <w:kern w:val="24"/>
          <w:sz w:val="20"/>
          <w:szCs w:val="20"/>
          <w:lang w:eastAsia="hr-HR"/>
        </w:rPr>
        <w:t>Ispunjeni skenirani evaluacijski obrasci na engleskom jeziku koje su ispunili organizatori i svi sudionici laboratorija te izvješće o</w:t>
      </w:r>
      <w:r w:rsidRPr="00856049">
        <w:rPr>
          <w:rFonts w:ascii="Verdana" w:eastAsia="Times New Roman" w:hAnsi="Verdana" w:cs="Calibri"/>
          <w:b/>
          <w:bCs/>
          <w:kern w:val="24"/>
          <w:sz w:val="20"/>
          <w:szCs w:val="20"/>
          <w:lang w:eastAsia="hr-HR"/>
        </w:rPr>
        <w:t xml:space="preserve"> </w:t>
      </w:r>
      <w:r w:rsidRPr="00856049">
        <w:rPr>
          <w:rFonts w:ascii="Verdana" w:eastAsia="Times New Roman" w:hAnsi="Verdana" w:cs="Calibri"/>
          <w:kern w:val="24"/>
          <w:sz w:val="20"/>
          <w:szCs w:val="20"/>
          <w:lang w:eastAsia="hr-HR"/>
        </w:rPr>
        <w:t xml:space="preserve">zaključcima evaluacije i procjeni SOCRAT modela, također na engleskom jeziku, pripremljeno prema jedinstvenom evaluacijskom okviru, uz analizu procesa i rezultata te uz pripadajuću </w:t>
      </w:r>
      <w:r w:rsidRPr="00856049">
        <w:rPr>
          <w:rFonts w:ascii="Verdana" w:eastAsia="Times New Roman" w:hAnsi="Verdana" w:cs="Calibri"/>
          <w:kern w:val="24"/>
          <w:sz w:val="20"/>
          <w:szCs w:val="20"/>
          <w:lang w:eastAsia="hr-HR"/>
        </w:rPr>
        <w:lastRenderedPageBreak/>
        <w:t>SWOT i preporuke.</w:t>
      </w:r>
      <w:r w:rsidRPr="00856049">
        <w:rPr>
          <w:rFonts w:ascii="Verdana" w:eastAsia="Times New Roman" w:hAnsi="Verdana" w:cs="Calibri"/>
          <w:b/>
          <w:bCs/>
          <w:kern w:val="24"/>
          <w:sz w:val="20"/>
          <w:szCs w:val="20"/>
          <w:lang w:eastAsia="hr-HR"/>
        </w:rPr>
        <w:t xml:space="preserve"> </w:t>
      </w:r>
      <w:r w:rsidRPr="00856049">
        <w:rPr>
          <w:rFonts w:ascii="Verdana" w:eastAsia="Times New Roman" w:hAnsi="Verdana" w:cs="Calibri"/>
          <w:kern w:val="24"/>
          <w:sz w:val="20"/>
          <w:szCs w:val="20"/>
          <w:lang w:eastAsia="hr-HR"/>
        </w:rPr>
        <w:t xml:space="preserve">Organizatori i sudionici laboratorija dužni su ispuniti obrasce na završni dan održavanja </w:t>
      </w:r>
      <w:r w:rsidRPr="00471CE4">
        <w:rPr>
          <w:rFonts w:ascii="Verdana" w:eastAsia="Times New Roman" w:hAnsi="Verdana" w:cs="Calibri"/>
          <w:kern w:val="24"/>
          <w:sz w:val="20"/>
          <w:szCs w:val="20"/>
          <w:lang w:eastAsia="hr-HR"/>
        </w:rPr>
        <w:t xml:space="preserve">laboratorija. </w:t>
      </w:r>
    </w:p>
    <w:p w14:paraId="65460A10" w14:textId="77777777" w:rsidR="00471CE4" w:rsidRDefault="00856049" w:rsidP="00856049">
      <w:pPr>
        <w:spacing w:after="0" w:line="240" w:lineRule="auto"/>
        <w:ind w:left="284"/>
        <w:jc w:val="both"/>
        <w:rPr>
          <w:rFonts w:ascii="Verdana" w:eastAsia="Times New Roman" w:hAnsi="Verdana" w:cs="Calibri"/>
          <w:kern w:val="24"/>
          <w:sz w:val="20"/>
          <w:szCs w:val="20"/>
          <w:lang w:eastAsia="hr-HR"/>
        </w:rPr>
      </w:pPr>
      <w:r w:rsidRPr="00471CE4">
        <w:rPr>
          <w:rFonts w:ascii="Verdana" w:eastAsia="Times New Roman" w:hAnsi="Verdana" w:cs="Calibri"/>
          <w:kern w:val="24"/>
          <w:sz w:val="20"/>
          <w:szCs w:val="20"/>
          <w:lang w:eastAsia="hr-HR"/>
        </w:rPr>
        <w:t>Izvješće za svaki CLL mora biti dostavljeno PP8 najkasnije 15 dana nakon završetka laboratorija.</w:t>
      </w:r>
    </w:p>
    <w:p w14:paraId="5BB0506A" w14:textId="21055978" w:rsidR="00856049" w:rsidRPr="00471CE4" w:rsidRDefault="00856049" w:rsidP="00856049">
      <w:pPr>
        <w:spacing w:after="0" w:line="240" w:lineRule="auto"/>
        <w:ind w:left="284"/>
        <w:jc w:val="both"/>
        <w:rPr>
          <w:rFonts w:ascii="Verdana" w:eastAsia="Times New Roman" w:hAnsi="Verdana" w:cs="Calibri"/>
          <w:kern w:val="24"/>
          <w:sz w:val="20"/>
          <w:szCs w:val="20"/>
          <w:lang w:eastAsia="hr-HR"/>
        </w:rPr>
      </w:pPr>
      <w:r w:rsidRPr="00471CE4">
        <w:rPr>
          <w:rFonts w:ascii="Verdana" w:eastAsia="Times New Roman" w:hAnsi="Verdana" w:cs="Calibri"/>
          <w:kern w:val="24"/>
          <w:sz w:val="20"/>
          <w:szCs w:val="20"/>
          <w:lang w:eastAsia="hr-HR"/>
        </w:rPr>
        <w:t xml:space="preserve"> </w:t>
      </w:r>
    </w:p>
    <w:p w14:paraId="1609E021" w14:textId="784242B0" w:rsidR="00856049" w:rsidRPr="00471CE4" w:rsidRDefault="00856049" w:rsidP="00856049">
      <w:pPr>
        <w:spacing w:after="0" w:line="240" w:lineRule="auto"/>
        <w:jc w:val="both"/>
        <w:rPr>
          <w:rFonts w:ascii="Verdana" w:eastAsia="Times New Roman" w:hAnsi="Verdana" w:cs="Calibri"/>
          <w:kern w:val="24"/>
          <w:sz w:val="20"/>
          <w:szCs w:val="20"/>
          <w:lang w:eastAsia="hr-HR"/>
        </w:rPr>
      </w:pPr>
      <w:r w:rsidRPr="00471CE4">
        <w:rPr>
          <w:rFonts w:ascii="Verdana" w:eastAsia="Times New Roman" w:hAnsi="Verdana" w:cs="Calibri"/>
          <w:b/>
          <w:bCs/>
          <w:kern w:val="24"/>
          <w:sz w:val="20"/>
          <w:szCs w:val="20"/>
          <w:lang w:eastAsia="hr-HR"/>
        </w:rPr>
        <w:t xml:space="preserve">Rok isporuke: </w:t>
      </w:r>
      <w:r w:rsidRPr="00471CE4">
        <w:rPr>
          <w:rFonts w:ascii="Verdana" w:eastAsia="Times New Roman" w:hAnsi="Verdana" w:cs="Calibri"/>
          <w:kern w:val="24"/>
          <w:sz w:val="20"/>
          <w:szCs w:val="20"/>
          <w:lang w:eastAsia="hr-HR"/>
        </w:rPr>
        <w:t>31. svibnja 2026.</w:t>
      </w:r>
    </w:p>
    <w:p w14:paraId="13E821DD" w14:textId="77777777" w:rsidR="00856049" w:rsidRPr="00856049" w:rsidRDefault="00856049" w:rsidP="00856049">
      <w:pPr>
        <w:spacing w:after="0" w:line="240" w:lineRule="auto"/>
        <w:jc w:val="both"/>
        <w:rPr>
          <w:rFonts w:ascii="Verdana" w:eastAsia="Times New Roman" w:hAnsi="Verdana" w:cs="Calibri"/>
          <w:kern w:val="24"/>
          <w:sz w:val="20"/>
          <w:szCs w:val="20"/>
          <w:lang w:eastAsia="hr-HR"/>
        </w:rPr>
      </w:pPr>
    </w:p>
    <w:p w14:paraId="4B67E6E3" w14:textId="04109E33" w:rsidR="00856049" w:rsidRPr="00856049" w:rsidRDefault="00856049" w:rsidP="00856049">
      <w:pPr>
        <w:spacing w:after="0" w:line="240" w:lineRule="auto"/>
        <w:ind w:left="284" w:hanging="284"/>
        <w:jc w:val="both"/>
        <w:rPr>
          <w:rFonts w:ascii="Verdana" w:eastAsia="Times New Roman" w:hAnsi="Verdana" w:cs="Calibri"/>
          <w:b/>
          <w:bCs/>
          <w:kern w:val="24"/>
          <w:sz w:val="20"/>
          <w:szCs w:val="20"/>
          <w:highlight w:val="green"/>
          <w:lang w:eastAsia="hr-HR"/>
        </w:rPr>
      </w:pPr>
      <w:r w:rsidRPr="00856049">
        <w:rPr>
          <w:rFonts w:ascii="Verdana" w:eastAsia="Times New Roman" w:hAnsi="Verdana" w:cs="Calibri"/>
          <w:b/>
          <w:bCs/>
          <w:kern w:val="24"/>
          <w:sz w:val="20"/>
          <w:szCs w:val="20"/>
          <w:lang w:eastAsia="hr-HR"/>
        </w:rPr>
        <w:t>Prilozi</w:t>
      </w:r>
      <w:r w:rsidR="007F1DB5">
        <w:rPr>
          <w:rFonts w:ascii="Verdana" w:eastAsia="Times New Roman" w:hAnsi="Verdana" w:cs="Calibri"/>
          <w:b/>
          <w:bCs/>
          <w:kern w:val="24"/>
          <w:sz w:val="20"/>
          <w:szCs w:val="20"/>
          <w:lang w:eastAsia="hr-HR"/>
        </w:rPr>
        <w:t xml:space="preserve"> Projektnom zadatku</w:t>
      </w:r>
      <w:r w:rsidRPr="00856049">
        <w:rPr>
          <w:rFonts w:ascii="Verdana" w:eastAsia="Times New Roman" w:hAnsi="Verdana" w:cs="Calibri"/>
          <w:b/>
          <w:bCs/>
          <w:kern w:val="24"/>
          <w:sz w:val="20"/>
          <w:szCs w:val="20"/>
          <w:lang w:eastAsia="hr-HR"/>
        </w:rPr>
        <w:t>:</w:t>
      </w:r>
    </w:p>
    <w:p w14:paraId="6C1176DE"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Poziv na iskaz interesa sudionika u participativnom sastanku i laboratoriju (</w:t>
      </w:r>
      <w:r w:rsidRPr="00856049">
        <w:rPr>
          <w:rFonts w:ascii="Verdana" w:eastAsia="Times New Roman" w:hAnsi="Verdana" w:cs="Calibri"/>
          <w:bCs/>
          <w:i/>
          <w:iCs/>
          <w:sz w:val="20"/>
          <w:szCs w:val="20"/>
          <w:lang w:eastAsia="hr-HR"/>
        </w:rPr>
        <w:t>SOCRAT_Expression of Interest (EoI) - PP6 – REV</w:t>
      </w:r>
      <w:r w:rsidRPr="00856049">
        <w:rPr>
          <w:rFonts w:ascii="Verdana" w:eastAsia="Times New Roman" w:hAnsi="Verdana" w:cs="Calibri"/>
          <w:bCs/>
          <w:sz w:val="20"/>
          <w:szCs w:val="20"/>
          <w:lang w:eastAsia="hr-HR"/>
        </w:rPr>
        <w:t>)</w:t>
      </w:r>
    </w:p>
    <w:p w14:paraId="750A0BC5"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Projektna metodologija provedbe aktivnosti Radnog paketa 2 (</w:t>
      </w:r>
      <w:r w:rsidRPr="00856049">
        <w:rPr>
          <w:rFonts w:ascii="Verdana" w:eastAsia="Times New Roman" w:hAnsi="Verdana" w:cs="Calibri"/>
          <w:bCs/>
          <w:i/>
          <w:iCs/>
          <w:sz w:val="20"/>
          <w:szCs w:val="20"/>
          <w:lang w:eastAsia="hr-HR"/>
        </w:rPr>
        <w:t>SOCRAT WP2 Methodology_def_comments_11062025_CLEAN</w:t>
      </w:r>
      <w:r w:rsidRPr="00856049">
        <w:rPr>
          <w:rFonts w:ascii="Verdana" w:eastAsia="Times New Roman" w:hAnsi="Verdana" w:cs="Calibri"/>
          <w:bCs/>
          <w:sz w:val="20"/>
          <w:szCs w:val="20"/>
          <w:lang w:eastAsia="hr-HR"/>
        </w:rPr>
        <w:t>)</w:t>
      </w:r>
    </w:p>
    <w:p w14:paraId="1D727EC7"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Prekogranični poziv za inozemne mentore (</w:t>
      </w:r>
      <w:r w:rsidRPr="00856049">
        <w:rPr>
          <w:rFonts w:ascii="Verdana" w:eastAsia="Times New Roman" w:hAnsi="Verdana" w:cs="Calibri"/>
          <w:bCs/>
          <w:i/>
          <w:iCs/>
          <w:sz w:val="20"/>
          <w:szCs w:val="20"/>
          <w:lang w:eastAsia="hr-HR"/>
        </w:rPr>
        <w:t>SOCRAT_Cross-Border Call_TEMPLATE</w:t>
      </w:r>
      <w:r w:rsidRPr="00856049">
        <w:rPr>
          <w:rFonts w:ascii="Verdana" w:eastAsia="Times New Roman" w:hAnsi="Verdana" w:cs="Calibri"/>
          <w:bCs/>
          <w:sz w:val="20"/>
          <w:szCs w:val="20"/>
          <w:lang w:eastAsia="hr-HR"/>
        </w:rPr>
        <w:t>)</w:t>
      </w:r>
    </w:p>
    <w:p w14:paraId="4C7655A9"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SOCRAT metodologija/model (</w:t>
      </w:r>
      <w:r w:rsidRPr="00856049">
        <w:rPr>
          <w:rFonts w:ascii="Verdana" w:eastAsia="Times New Roman" w:hAnsi="Verdana" w:cs="Calibri"/>
          <w:bCs/>
          <w:i/>
          <w:iCs/>
          <w:sz w:val="20"/>
          <w:szCs w:val="20"/>
          <w:lang w:eastAsia="hr-HR"/>
        </w:rPr>
        <w:t>Del.1.3.1 Joint Methodology_Final version</w:t>
      </w:r>
      <w:r w:rsidRPr="00856049">
        <w:rPr>
          <w:rFonts w:ascii="Verdana" w:eastAsia="Times New Roman" w:hAnsi="Verdana" w:cs="Calibri"/>
          <w:bCs/>
          <w:sz w:val="20"/>
          <w:szCs w:val="20"/>
          <w:lang w:eastAsia="hr-HR"/>
        </w:rPr>
        <w:t xml:space="preserve">) </w:t>
      </w:r>
    </w:p>
    <w:p w14:paraId="72C1052A"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SOCRAT strategija (</w:t>
      </w:r>
      <w:r w:rsidRPr="00856049">
        <w:rPr>
          <w:rFonts w:ascii="Verdana" w:eastAsia="Times New Roman" w:hAnsi="Verdana" w:cs="Calibri"/>
          <w:bCs/>
          <w:i/>
          <w:iCs/>
          <w:sz w:val="20"/>
          <w:szCs w:val="20"/>
          <w:lang w:eastAsia="hr-HR"/>
        </w:rPr>
        <w:t>Output 1.1 - SOCRAT Strategy</w:t>
      </w:r>
      <w:r w:rsidRPr="00856049">
        <w:rPr>
          <w:rFonts w:ascii="Verdana" w:eastAsia="Times New Roman" w:hAnsi="Verdana" w:cs="Calibri"/>
          <w:bCs/>
          <w:sz w:val="20"/>
          <w:szCs w:val="20"/>
          <w:lang w:eastAsia="hr-HR"/>
        </w:rPr>
        <w:t>)</w:t>
      </w:r>
    </w:p>
    <w:p w14:paraId="71F0151D"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Obrasci za evaluaciju laboratorija i izvještaj o procjenu SOCRAT modela (</w:t>
      </w:r>
      <w:r w:rsidRPr="00856049">
        <w:rPr>
          <w:rFonts w:ascii="Verdana" w:eastAsia="Times New Roman" w:hAnsi="Verdana" w:cs="Calibri"/>
          <w:bCs/>
          <w:i/>
          <w:iCs/>
          <w:sz w:val="20"/>
          <w:szCs w:val="20"/>
          <w:lang w:eastAsia="hr-HR"/>
        </w:rPr>
        <w:t>Del.2.3.1_Assessment</w:t>
      </w:r>
      <w:r w:rsidRPr="00856049">
        <w:rPr>
          <w:rFonts w:ascii="Verdana" w:eastAsia="Times New Roman" w:hAnsi="Verdana" w:cs="Calibri"/>
          <w:bCs/>
          <w:sz w:val="20"/>
          <w:szCs w:val="20"/>
          <w:lang w:eastAsia="hr-HR"/>
        </w:rPr>
        <w:t>)</w:t>
      </w:r>
    </w:p>
    <w:p w14:paraId="2266F94A" w14:textId="77777777" w:rsidR="00856049" w:rsidRPr="00856049" w:rsidRDefault="00856049" w:rsidP="00DA42FD">
      <w:pPr>
        <w:numPr>
          <w:ilvl w:val="0"/>
          <w:numId w:val="41"/>
        </w:num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Vidljivost projekta/programa – logo projekta, knjiga standarda</w:t>
      </w:r>
    </w:p>
    <w:p w14:paraId="63765A2E" w14:textId="77777777" w:rsidR="00856049" w:rsidRPr="00856049" w:rsidRDefault="00856049" w:rsidP="00856049">
      <w:pPr>
        <w:tabs>
          <w:tab w:val="left" w:pos="567"/>
        </w:tabs>
        <w:spacing w:after="0" w:line="240" w:lineRule="auto"/>
        <w:ind w:right="-284"/>
        <w:jc w:val="both"/>
        <w:rPr>
          <w:rFonts w:ascii="Verdana" w:eastAsia="Times New Roman" w:hAnsi="Verdana" w:cs="Calibri"/>
          <w:bCs/>
          <w:sz w:val="20"/>
          <w:szCs w:val="20"/>
          <w:lang w:eastAsia="hr-HR"/>
        </w:rPr>
      </w:pPr>
    </w:p>
    <w:p w14:paraId="4E6E8FCB" w14:textId="77777777" w:rsidR="00856049" w:rsidRPr="00856049" w:rsidRDefault="00856049" w:rsidP="00856049">
      <w:pPr>
        <w:tabs>
          <w:tab w:val="left" w:pos="567"/>
        </w:tabs>
        <w:spacing w:after="0" w:line="240" w:lineRule="auto"/>
        <w:ind w:right="-284"/>
        <w:jc w:val="both"/>
        <w:rPr>
          <w:rFonts w:ascii="Verdana" w:eastAsia="Times New Roman" w:hAnsi="Verdana" w:cs="Calibri"/>
          <w:bCs/>
          <w:sz w:val="20"/>
          <w:szCs w:val="20"/>
          <w:lang w:eastAsia="hr-HR"/>
        </w:rPr>
      </w:pPr>
    </w:p>
    <w:p w14:paraId="028F4CF8" w14:textId="77777777" w:rsidR="00856049" w:rsidRPr="00856049" w:rsidRDefault="00856049" w:rsidP="00856049">
      <w:pPr>
        <w:tabs>
          <w:tab w:val="left" w:pos="567"/>
        </w:tabs>
        <w:spacing w:after="0" w:line="240" w:lineRule="auto"/>
        <w:ind w:right="-284"/>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U ______________, __.__.2025.</w:t>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p>
    <w:p w14:paraId="4E8880FD" w14:textId="77777777" w:rsidR="00856049" w:rsidRPr="00856049" w:rsidRDefault="00856049" w:rsidP="00856049">
      <w:pPr>
        <w:tabs>
          <w:tab w:val="left" w:pos="567"/>
        </w:tabs>
        <w:spacing w:after="0" w:line="240" w:lineRule="auto"/>
        <w:jc w:val="right"/>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ab/>
        <w:t>ZA PONUDITELJA:</w:t>
      </w:r>
    </w:p>
    <w:p w14:paraId="65C93AE8" w14:textId="77777777" w:rsidR="00856049" w:rsidRPr="00856049" w:rsidRDefault="00856049" w:rsidP="00856049">
      <w:pPr>
        <w:tabs>
          <w:tab w:val="left" w:pos="567"/>
        </w:tabs>
        <w:spacing w:after="0" w:line="240" w:lineRule="auto"/>
        <w:jc w:val="both"/>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p>
    <w:p w14:paraId="73E5D4AF" w14:textId="77777777" w:rsidR="00856049" w:rsidRPr="00856049" w:rsidRDefault="00856049" w:rsidP="00856049">
      <w:pPr>
        <w:tabs>
          <w:tab w:val="left" w:pos="567"/>
        </w:tabs>
        <w:spacing w:after="0" w:line="240" w:lineRule="auto"/>
        <w:jc w:val="right"/>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 xml:space="preserve"> ________________________________</w:t>
      </w:r>
    </w:p>
    <w:p w14:paraId="171C0AC5" w14:textId="77777777" w:rsidR="00856049" w:rsidRDefault="00856049" w:rsidP="00856049">
      <w:pPr>
        <w:tabs>
          <w:tab w:val="left" w:pos="567"/>
        </w:tabs>
        <w:spacing w:after="0" w:line="240" w:lineRule="auto"/>
        <w:jc w:val="right"/>
        <w:rPr>
          <w:rFonts w:ascii="Verdana" w:eastAsia="Times New Roman" w:hAnsi="Verdana" w:cs="Calibri"/>
          <w:bCs/>
          <w:sz w:val="20"/>
          <w:szCs w:val="20"/>
          <w:lang w:eastAsia="hr-HR"/>
        </w:rPr>
      </w:pP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r>
      <w:r w:rsidRPr="00856049">
        <w:rPr>
          <w:rFonts w:ascii="Verdana" w:eastAsia="Times New Roman" w:hAnsi="Verdana" w:cs="Calibri"/>
          <w:bCs/>
          <w:sz w:val="20"/>
          <w:szCs w:val="20"/>
          <w:lang w:eastAsia="hr-HR"/>
        </w:rPr>
        <w:tab/>
        <w:t xml:space="preserve"> (ime, prezime i potpis osobe ovlaštene za zastupanje gospodarskog subje</w:t>
      </w:r>
      <w:r w:rsidR="00DC07C2">
        <w:rPr>
          <w:rFonts w:ascii="Verdana" w:eastAsia="Times New Roman" w:hAnsi="Verdana" w:cs="Calibri"/>
          <w:bCs/>
          <w:sz w:val="20"/>
          <w:szCs w:val="20"/>
          <w:lang w:eastAsia="hr-HR"/>
        </w:rPr>
        <w:t>kta)</w:t>
      </w:r>
    </w:p>
    <w:p w14:paraId="14F4ED1B" w14:textId="2C496B65" w:rsidR="00F81AD8" w:rsidRPr="00FE17EB" w:rsidRDefault="00F81AD8" w:rsidP="00DC07C2">
      <w:pPr>
        <w:spacing w:line="720" w:lineRule="auto"/>
        <w:jc w:val="both"/>
        <w:rPr>
          <w:rFonts w:ascii="Verdana" w:hAnsi="Verdana"/>
          <w:sz w:val="21"/>
          <w:szCs w:val="21"/>
        </w:rPr>
      </w:pPr>
    </w:p>
    <w:sectPr w:rsidR="00F81AD8" w:rsidRPr="00FE17E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9889" w14:textId="77777777" w:rsidR="00CE5991" w:rsidRDefault="00CE5991" w:rsidP="00EA2F5E">
      <w:pPr>
        <w:spacing w:after="0" w:line="240" w:lineRule="auto"/>
      </w:pPr>
      <w:r>
        <w:separator/>
      </w:r>
    </w:p>
  </w:endnote>
  <w:endnote w:type="continuationSeparator" w:id="0">
    <w:p w14:paraId="05B346E3" w14:textId="77777777" w:rsidR="00CE5991" w:rsidRDefault="00CE5991" w:rsidP="00EA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AB19" w14:textId="77777777" w:rsidR="00CE5991" w:rsidRDefault="00CE5991" w:rsidP="00EA2F5E">
      <w:pPr>
        <w:spacing w:after="0" w:line="240" w:lineRule="auto"/>
      </w:pPr>
      <w:r>
        <w:separator/>
      </w:r>
    </w:p>
  </w:footnote>
  <w:footnote w:type="continuationSeparator" w:id="0">
    <w:p w14:paraId="76A5A864" w14:textId="77777777" w:rsidR="00CE5991" w:rsidRDefault="00CE5991" w:rsidP="00EA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A3B3" w14:textId="3E392CB7" w:rsidR="002A67D7" w:rsidRDefault="001C3529" w:rsidP="001C3529">
    <w:pPr>
      <w:pStyle w:val="Header"/>
      <w:jc w:val="right"/>
    </w:pPr>
    <w:r>
      <w:rPr>
        <w:noProof/>
      </w:rPr>
      <w:drawing>
        <wp:anchor distT="0" distB="0" distL="114300" distR="114300" simplePos="0" relativeHeight="251665408" behindDoc="1" locked="0" layoutInCell="1" allowOverlap="1" wp14:anchorId="3275362F" wp14:editId="55AC6A69">
          <wp:simplePos x="0" y="0"/>
          <wp:positionH relativeFrom="column">
            <wp:posOffset>0</wp:posOffset>
          </wp:positionH>
          <wp:positionV relativeFrom="paragraph">
            <wp:posOffset>-635</wp:posOffset>
          </wp:positionV>
          <wp:extent cx="2423160" cy="970680"/>
          <wp:effectExtent l="0" t="0" r="0" b="0"/>
          <wp:wrapNone/>
          <wp:docPr id="1033801277" name="Picture 2" descr="A colorful diamo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95701" name="Picture 2" descr="A colorful diamo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97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lang w:eastAsia="hr-HR"/>
      </w:rPr>
      <w:drawing>
        <wp:inline distT="0" distB="0" distL="0" distR="0" wp14:anchorId="56917FBF" wp14:editId="26DEB687">
          <wp:extent cx="2524125" cy="1220318"/>
          <wp:effectExtent l="0" t="0" r="0" b="0"/>
          <wp:docPr id="79705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6051" name="Picture 203676051"/>
                  <pic:cNvPicPr/>
                </pic:nvPicPr>
                <pic:blipFill>
                  <a:blip r:embed="rId2">
                    <a:extLst>
                      <a:ext uri="{28A0092B-C50C-407E-A947-70E740481C1C}">
                        <a14:useLocalDpi xmlns:a14="http://schemas.microsoft.com/office/drawing/2010/main" val="0"/>
                      </a:ext>
                    </a:extLst>
                  </a:blip>
                  <a:stretch>
                    <a:fillRect/>
                  </a:stretch>
                </pic:blipFill>
                <pic:spPr>
                  <a:xfrm>
                    <a:off x="0" y="0"/>
                    <a:ext cx="2530384" cy="1223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75D"/>
    <w:multiLevelType w:val="hybridMultilevel"/>
    <w:tmpl w:val="34365574"/>
    <w:lvl w:ilvl="0" w:tplc="0409000F">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02F93B74"/>
    <w:multiLevelType w:val="hybridMultilevel"/>
    <w:tmpl w:val="8754235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EB3BA5"/>
    <w:multiLevelType w:val="multilevel"/>
    <w:tmpl w:val="B77231C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75C78"/>
    <w:multiLevelType w:val="hybridMultilevel"/>
    <w:tmpl w:val="C082ED26"/>
    <w:lvl w:ilvl="0" w:tplc="041A0017">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5" w15:restartNumberingAfterBreak="0">
    <w:nsid w:val="0D2045C6"/>
    <w:multiLevelType w:val="multilevel"/>
    <w:tmpl w:val="4D842502"/>
    <w:lvl w:ilvl="0">
      <w:start w:val="1"/>
      <w:numFmt w:val="decimal"/>
      <w:pStyle w:val="Heading2"/>
      <w:lvlText w:val="%1."/>
      <w:lvlJc w:val="left"/>
      <w:pPr>
        <w:ind w:left="502"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DAF19C3"/>
    <w:multiLevelType w:val="multilevel"/>
    <w:tmpl w:val="C6CCFEF8"/>
    <w:lvl w:ilvl="0">
      <w:start w:val="1"/>
      <w:numFmt w:val="decimal"/>
      <w:lvlText w:val="%1."/>
      <w:lvlJc w:val="left"/>
      <w:pPr>
        <w:ind w:left="720" w:hanging="360"/>
      </w:pPr>
      <w:rPr>
        <w:rFonts w:ascii="Arial Narrow" w:eastAsiaTheme="minorHAnsi" w:hAnsi="Arial Narrow" w:cstheme="minorBidi"/>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DDF4E0E"/>
    <w:multiLevelType w:val="hybridMultilevel"/>
    <w:tmpl w:val="EF32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B077FE"/>
    <w:multiLevelType w:val="multilevel"/>
    <w:tmpl w:val="55A2A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361F1"/>
    <w:multiLevelType w:val="hybridMultilevel"/>
    <w:tmpl w:val="303A8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037516"/>
    <w:multiLevelType w:val="hybridMultilevel"/>
    <w:tmpl w:val="F7B204FE"/>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65D32F6"/>
    <w:multiLevelType w:val="hybridMultilevel"/>
    <w:tmpl w:val="71F05DF0"/>
    <w:lvl w:ilvl="0" w:tplc="34AAEF4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7520AC"/>
    <w:multiLevelType w:val="multilevel"/>
    <w:tmpl w:val="4420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45B25"/>
    <w:multiLevelType w:val="hybridMultilevel"/>
    <w:tmpl w:val="C12A0488"/>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A8170F"/>
    <w:multiLevelType w:val="multilevel"/>
    <w:tmpl w:val="9222B4F4"/>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5D1F47"/>
    <w:multiLevelType w:val="hybridMultilevel"/>
    <w:tmpl w:val="942846D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2D9D1CB6"/>
    <w:multiLevelType w:val="multilevel"/>
    <w:tmpl w:val="328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1" w15:restartNumberingAfterBreak="0">
    <w:nsid w:val="2F5D3121"/>
    <w:multiLevelType w:val="hybridMultilevel"/>
    <w:tmpl w:val="BF16443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11370F"/>
    <w:multiLevelType w:val="multilevel"/>
    <w:tmpl w:val="03DC623E"/>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D43675"/>
    <w:multiLevelType w:val="hybridMultilevel"/>
    <w:tmpl w:val="007E2FD6"/>
    <w:lvl w:ilvl="0" w:tplc="A39C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5189D"/>
    <w:multiLevelType w:val="multilevel"/>
    <w:tmpl w:val="0A5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65783"/>
    <w:multiLevelType w:val="multilevel"/>
    <w:tmpl w:val="1CA4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934ABF"/>
    <w:multiLevelType w:val="hybridMultilevel"/>
    <w:tmpl w:val="A69888C2"/>
    <w:lvl w:ilvl="0" w:tplc="C53ADE0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F520E9"/>
    <w:multiLevelType w:val="multilevel"/>
    <w:tmpl w:val="F88CDCF2"/>
    <w:lvl w:ilvl="0">
      <w:start w:val="1"/>
      <w:numFmt w:val="decimal"/>
      <w:lvlText w:val="%1."/>
      <w:lvlJc w:val="left"/>
      <w:pPr>
        <w:ind w:left="2340" w:hanging="360"/>
      </w:pPr>
      <w:rPr>
        <w:rFonts w:hint="default"/>
        <w:b/>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9"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30" w15:restartNumberingAfterBreak="0">
    <w:nsid w:val="516B42F5"/>
    <w:multiLevelType w:val="multilevel"/>
    <w:tmpl w:val="CB0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02F40"/>
    <w:multiLevelType w:val="hybridMultilevel"/>
    <w:tmpl w:val="BC60487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3" w15:restartNumberingAfterBreak="0">
    <w:nsid w:val="5D8A3BD1"/>
    <w:multiLevelType w:val="multilevel"/>
    <w:tmpl w:val="FD8464DC"/>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2290470"/>
    <w:multiLevelType w:val="hybridMultilevel"/>
    <w:tmpl w:val="B2064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E11364"/>
    <w:multiLevelType w:val="hybridMultilevel"/>
    <w:tmpl w:val="D16831DE"/>
    <w:lvl w:ilvl="0" w:tplc="041A0001">
      <w:start w:val="1"/>
      <w:numFmt w:val="bullet"/>
      <w:lvlText w:val=""/>
      <w:lvlJc w:val="left"/>
      <w:pPr>
        <w:ind w:left="720" w:hanging="360"/>
      </w:pPr>
      <w:rPr>
        <w:rFonts w:ascii="Symbol" w:hAnsi="Symbol" w:hint="default"/>
      </w:rPr>
    </w:lvl>
    <w:lvl w:ilvl="1" w:tplc="7F9CFA6C">
      <w:numFmt w:val="bullet"/>
      <w:lvlText w:val="•"/>
      <w:lvlJc w:val="left"/>
      <w:pPr>
        <w:ind w:left="1440" w:hanging="360"/>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0" w15:restartNumberingAfterBreak="0">
    <w:nsid w:val="782620C8"/>
    <w:multiLevelType w:val="multilevel"/>
    <w:tmpl w:val="C3A66D7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2794052">
    <w:abstractNumId w:val="28"/>
  </w:num>
  <w:num w:numId="2" w16cid:durableId="48650630">
    <w:abstractNumId w:val="33"/>
  </w:num>
  <w:num w:numId="3" w16cid:durableId="1460688723">
    <w:abstractNumId w:val="39"/>
  </w:num>
  <w:num w:numId="4" w16cid:durableId="149097416">
    <w:abstractNumId w:val="10"/>
  </w:num>
  <w:num w:numId="5" w16cid:durableId="991328776">
    <w:abstractNumId w:val="2"/>
  </w:num>
  <w:num w:numId="6" w16cid:durableId="2047244375">
    <w:abstractNumId w:val="37"/>
  </w:num>
  <w:num w:numId="7" w16cid:durableId="35662716">
    <w:abstractNumId w:val="13"/>
  </w:num>
  <w:num w:numId="8" w16cid:durableId="1432505039">
    <w:abstractNumId w:val="38"/>
  </w:num>
  <w:num w:numId="9" w16cid:durableId="2111655742">
    <w:abstractNumId w:val="6"/>
  </w:num>
  <w:num w:numId="10" w16cid:durableId="1595163539">
    <w:abstractNumId w:val="4"/>
  </w:num>
  <w:num w:numId="11" w16cid:durableId="1255628058">
    <w:abstractNumId w:val="32"/>
  </w:num>
  <w:num w:numId="12" w16cid:durableId="12461663">
    <w:abstractNumId w:val="18"/>
  </w:num>
  <w:num w:numId="13" w16cid:durableId="2035887108">
    <w:abstractNumId w:val="23"/>
  </w:num>
  <w:num w:numId="14" w16cid:durableId="894464035">
    <w:abstractNumId w:val="20"/>
  </w:num>
  <w:num w:numId="15" w16cid:durableId="936980583">
    <w:abstractNumId w:val="22"/>
  </w:num>
  <w:num w:numId="16" w16cid:durableId="16977984">
    <w:abstractNumId w:val="16"/>
  </w:num>
  <w:num w:numId="17" w16cid:durableId="661665139">
    <w:abstractNumId w:val="36"/>
  </w:num>
  <w:num w:numId="18" w16cid:durableId="1281954703">
    <w:abstractNumId w:val="17"/>
  </w:num>
  <w:num w:numId="19" w16cid:durableId="1824271067">
    <w:abstractNumId w:val="3"/>
  </w:num>
  <w:num w:numId="20" w16cid:durableId="940340601">
    <w:abstractNumId w:val="29"/>
  </w:num>
  <w:num w:numId="21" w16cid:durableId="2094742015">
    <w:abstractNumId w:val="21"/>
  </w:num>
  <w:num w:numId="22" w16cid:durableId="473329941">
    <w:abstractNumId w:val="40"/>
  </w:num>
  <w:num w:numId="23" w16cid:durableId="1926259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663641">
    <w:abstractNumId w:val="0"/>
  </w:num>
  <w:num w:numId="25" w16cid:durableId="81488748">
    <w:abstractNumId w:val="24"/>
  </w:num>
  <w:num w:numId="26" w16cid:durableId="985861509">
    <w:abstractNumId w:val="34"/>
  </w:num>
  <w:num w:numId="27" w16cid:durableId="1415316996">
    <w:abstractNumId w:val="7"/>
  </w:num>
  <w:num w:numId="28" w16cid:durableId="671296617">
    <w:abstractNumId w:val="12"/>
  </w:num>
  <w:num w:numId="29" w16cid:durableId="63995198">
    <w:abstractNumId w:val="9"/>
  </w:num>
  <w:num w:numId="30" w16cid:durableId="1962764690">
    <w:abstractNumId w:val="27"/>
  </w:num>
  <w:num w:numId="31" w16cid:durableId="1868132348">
    <w:abstractNumId w:val="31"/>
  </w:num>
  <w:num w:numId="32" w16cid:durableId="367026789">
    <w:abstractNumId w:val="11"/>
  </w:num>
  <w:num w:numId="33" w16cid:durableId="389042433">
    <w:abstractNumId w:val="35"/>
  </w:num>
  <w:num w:numId="34" w16cid:durableId="1782337113">
    <w:abstractNumId w:val="15"/>
  </w:num>
  <w:num w:numId="35" w16cid:durableId="2115900143">
    <w:abstractNumId w:val="25"/>
  </w:num>
  <w:num w:numId="36" w16cid:durableId="746457402">
    <w:abstractNumId w:val="8"/>
  </w:num>
  <w:num w:numId="37" w16cid:durableId="2030333482">
    <w:abstractNumId w:val="19"/>
  </w:num>
  <w:num w:numId="38" w16cid:durableId="171377498">
    <w:abstractNumId w:val="14"/>
  </w:num>
  <w:num w:numId="39" w16cid:durableId="955991630">
    <w:abstractNumId w:val="26"/>
  </w:num>
  <w:num w:numId="40" w16cid:durableId="1042050835">
    <w:abstractNumId w:val="30"/>
  </w:num>
  <w:num w:numId="41" w16cid:durableId="99030535">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sjC0MDM3tTA1MLBU0lEKTi0uzszPAykwqgUA8/yFEiwAAAA="/>
  </w:docVars>
  <w:rsids>
    <w:rsidRoot w:val="00B75832"/>
    <w:rsid w:val="0000200A"/>
    <w:rsid w:val="000046B6"/>
    <w:rsid w:val="000051D2"/>
    <w:rsid w:val="00006713"/>
    <w:rsid w:val="000069DD"/>
    <w:rsid w:val="00011423"/>
    <w:rsid w:val="00012AFC"/>
    <w:rsid w:val="000215B8"/>
    <w:rsid w:val="0002321B"/>
    <w:rsid w:val="00036556"/>
    <w:rsid w:val="00043591"/>
    <w:rsid w:val="00045EEC"/>
    <w:rsid w:val="00053CC7"/>
    <w:rsid w:val="000540CE"/>
    <w:rsid w:val="00054CCF"/>
    <w:rsid w:val="00063672"/>
    <w:rsid w:val="000677ED"/>
    <w:rsid w:val="0007233A"/>
    <w:rsid w:val="000A0389"/>
    <w:rsid w:val="000B37CF"/>
    <w:rsid w:val="000B6061"/>
    <w:rsid w:val="000C0BB6"/>
    <w:rsid w:val="000C1201"/>
    <w:rsid w:val="000D24C2"/>
    <w:rsid w:val="000D4E76"/>
    <w:rsid w:val="000D57F3"/>
    <w:rsid w:val="000D694F"/>
    <w:rsid w:val="000E2564"/>
    <w:rsid w:val="000E4578"/>
    <w:rsid w:val="000E513C"/>
    <w:rsid w:val="000E7DB0"/>
    <w:rsid w:val="000F3EF9"/>
    <w:rsid w:val="000F5803"/>
    <w:rsid w:val="00100928"/>
    <w:rsid w:val="001013D8"/>
    <w:rsid w:val="00101674"/>
    <w:rsid w:val="00102414"/>
    <w:rsid w:val="00115D25"/>
    <w:rsid w:val="0012131E"/>
    <w:rsid w:val="00125204"/>
    <w:rsid w:val="00125425"/>
    <w:rsid w:val="00126528"/>
    <w:rsid w:val="0013349C"/>
    <w:rsid w:val="00135F34"/>
    <w:rsid w:val="00150A9F"/>
    <w:rsid w:val="00152E02"/>
    <w:rsid w:val="0016002B"/>
    <w:rsid w:val="0016665B"/>
    <w:rsid w:val="0017232C"/>
    <w:rsid w:val="0017695B"/>
    <w:rsid w:val="0019396E"/>
    <w:rsid w:val="00193B55"/>
    <w:rsid w:val="00196203"/>
    <w:rsid w:val="001A177D"/>
    <w:rsid w:val="001A22F0"/>
    <w:rsid w:val="001A339F"/>
    <w:rsid w:val="001A46ED"/>
    <w:rsid w:val="001A553E"/>
    <w:rsid w:val="001A660B"/>
    <w:rsid w:val="001B3EE8"/>
    <w:rsid w:val="001B4E12"/>
    <w:rsid w:val="001B4E7B"/>
    <w:rsid w:val="001B5DA1"/>
    <w:rsid w:val="001C13A0"/>
    <w:rsid w:val="001C3529"/>
    <w:rsid w:val="001C3C8B"/>
    <w:rsid w:val="001C44C1"/>
    <w:rsid w:val="001C6E43"/>
    <w:rsid w:val="001D4185"/>
    <w:rsid w:val="001E0C74"/>
    <w:rsid w:val="001E1C0B"/>
    <w:rsid w:val="001E284D"/>
    <w:rsid w:val="001E40AF"/>
    <w:rsid w:val="001F6430"/>
    <w:rsid w:val="001F7D0C"/>
    <w:rsid w:val="00202724"/>
    <w:rsid w:val="0020472A"/>
    <w:rsid w:val="00211698"/>
    <w:rsid w:val="00215483"/>
    <w:rsid w:val="002171FE"/>
    <w:rsid w:val="00222138"/>
    <w:rsid w:val="00226F49"/>
    <w:rsid w:val="00227B09"/>
    <w:rsid w:val="0023199C"/>
    <w:rsid w:val="002372A1"/>
    <w:rsid w:val="00252BE0"/>
    <w:rsid w:val="00257114"/>
    <w:rsid w:val="00257ECD"/>
    <w:rsid w:val="00267671"/>
    <w:rsid w:val="0027282D"/>
    <w:rsid w:val="00292A89"/>
    <w:rsid w:val="002933F5"/>
    <w:rsid w:val="002958CE"/>
    <w:rsid w:val="002A3F37"/>
    <w:rsid w:val="002A67D7"/>
    <w:rsid w:val="002B2638"/>
    <w:rsid w:val="002B63B3"/>
    <w:rsid w:val="002C653B"/>
    <w:rsid w:val="002C79EA"/>
    <w:rsid w:val="002D0E3C"/>
    <w:rsid w:val="002D5751"/>
    <w:rsid w:val="002E10DE"/>
    <w:rsid w:val="002E63DF"/>
    <w:rsid w:val="003004AF"/>
    <w:rsid w:val="003079F9"/>
    <w:rsid w:val="00310D69"/>
    <w:rsid w:val="00315F6A"/>
    <w:rsid w:val="0031798E"/>
    <w:rsid w:val="00325FED"/>
    <w:rsid w:val="00327E16"/>
    <w:rsid w:val="003366FC"/>
    <w:rsid w:val="003371E3"/>
    <w:rsid w:val="00341143"/>
    <w:rsid w:val="00346A22"/>
    <w:rsid w:val="00347AED"/>
    <w:rsid w:val="00350433"/>
    <w:rsid w:val="003521CA"/>
    <w:rsid w:val="003524FF"/>
    <w:rsid w:val="00352E98"/>
    <w:rsid w:val="003560DA"/>
    <w:rsid w:val="0035708A"/>
    <w:rsid w:val="0037042A"/>
    <w:rsid w:val="003743EF"/>
    <w:rsid w:val="0037632B"/>
    <w:rsid w:val="00386300"/>
    <w:rsid w:val="003A3BE3"/>
    <w:rsid w:val="003B0F9A"/>
    <w:rsid w:val="003C0CD6"/>
    <w:rsid w:val="003C5BC0"/>
    <w:rsid w:val="003C78D8"/>
    <w:rsid w:val="003F14B8"/>
    <w:rsid w:val="003F2594"/>
    <w:rsid w:val="003F330B"/>
    <w:rsid w:val="00403E02"/>
    <w:rsid w:val="00404ED1"/>
    <w:rsid w:val="00417FFE"/>
    <w:rsid w:val="00424343"/>
    <w:rsid w:val="0042451F"/>
    <w:rsid w:val="004265A5"/>
    <w:rsid w:val="0043764A"/>
    <w:rsid w:val="0044796B"/>
    <w:rsid w:val="004529D6"/>
    <w:rsid w:val="00454245"/>
    <w:rsid w:val="00454312"/>
    <w:rsid w:val="00455C00"/>
    <w:rsid w:val="00471CE4"/>
    <w:rsid w:val="00480634"/>
    <w:rsid w:val="00491EF6"/>
    <w:rsid w:val="004A029C"/>
    <w:rsid w:val="004A0A1A"/>
    <w:rsid w:val="004A0AAB"/>
    <w:rsid w:val="004A17F1"/>
    <w:rsid w:val="004B0141"/>
    <w:rsid w:val="004B34BB"/>
    <w:rsid w:val="004C4B57"/>
    <w:rsid w:val="004D31E8"/>
    <w:rsid w:val="004D59C0"/>
    <w:rsid w:val="004D6127"/>
    <w:rsid w:val="004D6BCC"/>
    <w:rsid w:val="004E21C7"/>
    <w:rsid w:val="004E55E7"/>
    <w:rsid w:val="004E5832"/>
    <w:rsid w:val="005017F2"/>
    <w:rsid w:val="00505C67"/>
    <w:rsid w:val="00511535"/>
    <w:rsid w:val="005126A6"/>
    <w:rsid w:val="005136A5"/>
    <w:rsid w:val="00514B5F"/>
    <w:rsid w:val="0051546F"/>
    <w:rsid w:val="00526636"/>
    <w:rsid w:val="00530921"/>
    <w:rsid w:val="00531FBC"/>
    <w:rsid w:val="0053415B"/>
    <w:rsid w:val="00540E7B"/>
    <w:rsid w:val="00547BE8"/>
    <w:rsid w:val="00550EA6"/>
    <w:rsid w:val="00553968"/>
    <w:rsid w:val="00554F4A"/>
    <w:rsid w:val="00562AB7"/>
    <w:rsid w:val="005645F2"/>
    <w:rsid w:val="00566D6A"/>
    <w:rsid w:val="00567D24"/>
    <w:rsid w:val="00575C81"/>
    <w:rsid w:val="00576F09"/>
    <w:rsid w:val="0058470D"/>
    <w:rsid w:val="005920A3"/>
    <w:rsid w:val="0059225D"/>
    <w:rsid w:val="005949D4"/>
    <w:rsid w:val="00597FEA"/>
    <w:rsid w:val="005B1FC6"/>
    <w:rsid w:val="005B66B4"/>
    <w:rsid w:val="005B7819"/>
    <w:rsid w:val="005C7543"/>
    <w:rsid w:val="005D1860"/>
    <w:rsid w:val="005D24CE"/>
    <w:rsid w:val="005D4F75"/>
    <w:rsid w:val="005F074F"/>
    <w:rsid w:val="006007D9"/>
    <w:rsid w:val="006013FE"/>
    <w:rsid w:val="00603A5E"/>
    <w:rsid w:val="006054D2"/>
    <w:rsid w:val="00606609"/>
    <w:rsid w:val="00607E35"/>
    <w:rsid w:val="00612ECC"/>
    <w:rsid w:val="00616198"/>
    <w:rsid w:val="0062343D"/>
    <w:rsid w:val="0062441B"/>
    <w:rsid w:val="0063525D"/>
    <w:rsid w:val="0063534D"/>
    <w:rsid w:val="0063556B"/>
    <w:rsid w:val="00636F64"/>
    <w:rsid w:val="00643B46"/>
    <w:rsid w:val="006453F8"/>
    <w:rsid w:val="0064593B"/>
    <w:rsid w:val="006503FB"/>
    <w:rsid w:val="006519BA"/>
    <w:rsid w:val="00652359"/>
    <w:rsid w:val="00655042"/>
    <w:rsid w:val="00664FBA"/>
    <w:rsid w:val="00670F54"/>
    <w:rsid w:val="00671003"/>
    <w:rsid w:val="00671029"/>
    <w:rsid w:val="006719E2"/>
    <w:rsid w:val="0067223F"/>
    <w:rsid w:val="00676C00"/>
    <w:rsid w:val="00682746"/>
    <w:rsid w:val="00683246"/>
    <w:rsid w:val="006866AF"/>
    <w:rsid w:val="00687CD2"/>
    <w:rsid w:val="00692078"/>
    <w:rsid w:val="00692672"/>
    <w:rsid w:val="006930D8"/>
    <w:rsid w:val="00694DD1"/>
    <w:rsid w:val="006A7F90"/>
    <w:rsid w:val="006B2B3A"/>
    <w:rsid w:val="006C454D"/>
    <w:rsid w:val="006C6725"/>
    <w:rsid w:val="006C6F23"/>
    <w:rsid w:val="006D0325"/>
    <w:rsid w:val="006D0E7C"/>
    <w:rsid w:val="006D3BF4"/>
    <w:rsid w:val="006D4067"/>
    <w:rsid w:val="006D43DA"/>
    <w:rsid w:val="006D4C26"/>
    <w:rsid w:val="006D78F7"/>
    <w:rsid w:val="006D7D39"/>
    <w:rsid w:val="006F3860"/>
    <w:rsid w:val="006F3F16"/>
    <w:rsid w:val="006F7BA3"/>
    <w:rsid w:val="006F7D0E"/>
    <w:rsid w:val="00703B5C"/>
    <w:rsid w:val="0071552F"/>
    <w:rsid w:val="00726DDE"/>
    <w:rsid w:val="00732356"/>
    <w:rsid w:val="0073484D"/>
    <w:rsid w:val="00740764"/>
    <w:rsid w:val="00741015"/>
    <w:rsid w:val="00744771"/>
    <w:rsid w:val="00753308"/>
    <w:rsid w:val="00753BC1"/>
    <w:rsid w:val="00756593"/>
    <w:rsid w:val="0075669B"/>
    <w:rsid w:val="00760895"/>
    <w:rsid w:val="007616D6"/>
    <w:rsid w:val="00764227"/>
    <w:rsid w:val="00766313"/>
    <w:rsid w:val="00766D60"/>
    <w:rsid w:val="00772D5E"/>
    <w:rsid w:val="0077753A"/>
    <w:rsid w:val="0078322B"/>
    <w:rsid w:val="00791720"/>
    <w:rsid w:val="00791F22"/>
    <w:rsid w:val="00793124"/>
    <w:rsid w:val="00794811"/>
    <w:rsid w:val="007978D4"/>
    <w:rsid w:val="00797BF4"/>
    <w:rsid w:val="007A0554"/>
    <w:rsid w:val="007A264E"/>
    <w:rsid w:val="007B28D5"/>
    <w:rsid w:val="007C0CC2"/>
    <w:rsid w:val="007C58EF"/>
    <w:rsid w:val="007D2126"/>
    <w:rsid w:val="007D3281"/>
    <w:rsid w:val="007D41FC"/>
    <w:rsid w:val="007E7208"/>
    <w:rsid w:val="007E745A"/>
    <w:rsid w:val="007F1DB5"/>
    <w:rsid w:val="00802FA7"/>
    <w:rsid w:val="00812582"/>
    <w:rsid w:val="0081265A"/>
    <w:rsid w:val="00814B59"/>
    <w:rsid w:val="00814DA7"/>
    <w:rsid w:val="00822B8D"/>
    <w:rsid w:val="0082665E"/>
    <w:rsid w:val="00827801"/>
    <w:rsid w:val="00827E7B"/>
    <w:rsid w:val="0083227C"/>
    <w:rsid w:val="00837214"/>
    <w:rsid w:val="0084298E"/>
    <w:rsid w:val="00843BDB"/>
    <w:rsid w:val="00852796"/>
    <w:rsid w:val="00856049"/>
    <w:rsid w:val="00856CBB"/>
    <w:rsid w:val="0085714F"/>
    <w:rsid w:val="00857A2A"/>
    <w:rsid w:val="0086083D"/>
    <w:rsid w:val="0087073C"/>
    <w:rsid w:val="008724BE"/>
    <w:rsid w:val="00875B28"/>
    <w:rsid w:val="008779BA"/>
    <w:rsid w:val="008A61C3"/>
    <w:rsid w:val="008A700B"/>
    <w:rsid w:val="008B0D19"/>
    <w:rsid w:val="008C2B5F"/>
    <w:rsid w:val="008E22FF"/>
    <w:rsid w:val="008E3363"/>
    <w:rsid w:val="008E38EA"/>
    <w:rsid w:val="008F0704"/>
    <w:rsid w:val="008F13FB"/>
    <w:rsid w:val="008F3D2B"/>
    <w:rsid w:val="008F4BDF"/>
    <w:rsid w:val="008F781E"/>
    <w:rsid w:val="00902BD0"/>
    <w:rsid w:val="00907AF7"/>
    <w:rsid w:val="00911AB3"/>
    <w:rsid w:val="009125A8"/>
    <w:rsid w:val="00913697"/>
    <w:rsid w:val="00917DF7"/>
    <w:rsid w:val="00921D77"/>
    <w:rsid w:val="009255BC"/>
    <w:rsid w:val="00926124"/>
    <w:rsid w:val="00927759"/>
    <w:rsid w:val="00931ACF"/>
    <w:rsid w:val="00933CE2"/>
    <w:rsid w:val="009346B2"/>
    <w:rsid w:val="009348F7"/>
    <w:rsid w:val="00935A52"/>
    <w:rsid w:val="0094194B"/>
    <w:rsid w:val="0094345B"/>
    <w:rsid w:val="00950E86"/>
    <w:rsid w:val="0095498B"/>
    <w:rsid w:val="0095735F"/>
    <w:rsid w:val="00977AAF"/>
    <w:rsid w:val="00982EBB"/>
    <w:rsid w:val="00985DCE"/>
    <w:rsid w:val="00990B68"/>
    <w:rsid w:val="00994201"/>
    <w:rsid w:val="009A2E04"/>
    <w:rsid w:val="009A69CA"/>
    <w:rsid w:val="009B4337"/>
    <w:rsid w:val="009B470A"/>
    <w:rsid w:val="009C71B0"/>
    <w:rsid w:val="009C71F4"/>
    <w:rsid w:val="009D2674"/>
    <w:rsid w:val="009E7B47"/>
    <w:rsid w:val="009F4A9D"/>
    <w:rsid w:val="00A10439"/>
    <w:rsid w:val="00A10E70"/>
    <w:rsid w:val="00A119CC"/>
    <w:rsid w:val="00A119DC"/>
    <w:rsid w:val="00A2282D"/>
    <w:rsid w:val="00A269FA"/>
    <w:rsid w:val="00A31C17"/>
    <w:rsid w:val="00A34293"/>
    <w:rsid w:val="00A40894"/>
    <w:rsid w:val="00A45C7F"/>
    <w:rsid w:val="00A50102"/>
    <w:rsid w:val="00A633BF"/>
    <w:rsid w:val="00A7672C"/>
    <w:rsid w:val="00A77030"/>
    <w:rsid w:val="00A8468D"/>
    <w:rsid w:val="00A95981"/>
    <w:rsid w:val="00AA2765"/>
    <w:rsid w:val="00AB1C73"/>
    <w:rsid w:val="00AB3F17"/>
    <w:rsid w:val="00AB5B72"/>
    <w:rsid w:val="00AC1A2E"/>
    <w:rsid w:val="00AC1E7A"/>
    <w:rsid w:val="00AC7B92"/>
    <w:rsid w:val="00AD167B"/>
    <w:rsid w:val="00AD7232"/>
    <w:rsid w:val="00AE6B70"/>
    <w:rsid w:val="00AE752F"/>
    <w:rsid w:val="00AF3BCD"/>
    <w:rsid w:val="00AF7F94"/>
    <w:rsid w:val="00B06716"/>
    <w:rsid w:val="00B07167"/>
    <w:rsid w:val="00B1111A"/>
    <w:rsid w:val="00B15EF6"/>
    <w:rsid w:val="00B20D16"/>
    <w:rsid w:val="00B2380B"/>
    <w:rsid w:val="00B2540A"/>
    <w:rsid w:val="00B266C1"/>
    <w:rsid w:val="00B27FF8"/>
    <w:rsid w:val="00B37EF9"/>
    <w:rsid w:val="00B41E08"/>
    <w:rsid w:val="00B440A6"/>
    <w:rsid w:val="00B5507A"/>
    <w:rsid w:val="00B60B61"/>
    <w:rsid w:val="00B64633"/>
    <w:rsid w:val="00B73D51"/>
    <w:rsid w:val="00B75832"/>
    <w:rsid w:val="00B85DE9"/>
    <w:rsid w:val="00B9328E"/>
    <w:rsid w:val="00B947B4"/>
    <w:rsid w:val="00B97276"/>
    <w:rsid w:val="00BA21FD"/>
    <w:rsid w:val="00BA5ADE"/>
    <w:rsid w:val="00BB232F"/>
    <w:rsid w:val="00BB74A0"/>
    <w:rsid w:val="00BC58F5"/>
    <w:rsid w:val="00BC7057"/>
    <w:rsid w:val="00BD367B"/>
    <w:rsid w:val="00BD6114"/>
    <w:rsid w:val="00BD6C81"/>
    <w:rsid w:val="00BE1BBF"/>
    <w:rsid w:val="00BE6A7B"/>
    <w:rsid w:val="00BF0B25"/>
    <w:rsid w:val="00BF3A57"/>
    <w:rsid w:val="00BF7C69"/>
    <w:rsid w:val="00C05509"/>
    <w:rsid w:val="00C055A5"/>
    <w:rsid w:val="00C061D9"/>
    <w:rsid w:val="00C0797A"/>
    <w:rsid w:val="00C12469"/>
    <w:rsid w:val="00C15603"/>
    <w:rsid w:val="00C20B22"/>
    <w:rsid w:val="00C23D60"/>
    <w:rsid w:val="00C255AB"/>
    <w:rsid w:val="00C267FF"/>
    <w:rsid w:val="00C31B73"/>
    <w:rsid w:val="00C40321"/>
    <w:rsid w:val="00C536EE"/>
    <w:rsid w:val="00C73424"/>
    <w:rsid w:val="00C74D9B"/>
    <w:rsid w:val="00C86F5D"/>
    <w:rsid w:val="00C920AF"/>
    <w:rsid w:val="00C93128"/>
    <w:rsid w:val="00C966AC"/>
    <w:rsid w:val="00CA1178"/>
    <w:rsid w:val="00CA293A"/>
    <w:rsid w:val="00CA646B"/>
    <w:rsid w:val="00CB091F"/>
    <w:rsid w:val="00CB0E09"/>
    <w:rsid w:val="00CB1139"/>
    <w:rsid w:val="00CB17BB"/>
    <w:rsid w:val="00CB1CB1"/>
    <w:rsid w:val="00CB33F3"/>
    <w:rsid w:val="00CC50B0"/>
    <w:rsid w:val="00CC54DE"/>
    <w:rsid w:val="00CD153E"/>
    <w:rsid w:val="00CD3156"/>
    <w:rsid w:val="00CE09C5"/>
    <w:rsid w:val="00CE5187"/>
    <w:rsid w:val="00CE5991"/>
    <w:rsid w:val="00CF273D"/>
    <w:rsid w:val="00D07464"/>
    <w:rsid w:val="00D15A33"/>
    <w:rsid w:val="00D17474"/>
    <w:rsid w:val="00D20D5D"/>
    <w:rsid w:val="00D24194"/>
    <w:rsid w:val="00D33E3B"/>
    <w:rsid w:val="00D34D08"/>
    <w:rsid w:val="00D427EB"/>
    <w:rsid w:val="00D43FF5"/>
    <w:rsid w:val="00D44D5F"/>
    <w:rsid w:val="00D560EA"/>
    <w:rsid w:val="00D60606"/>
    <w:rsid w:val="00D6088F"/>
    <w:rsid w:val="00D61F9F"/>
    <w:rsid w:val="00D66868"/>
    <w:rsid w:val="00D73254"/>
    <w:rsid w:val="00D73B51"/>
    <w:rsid w:val="00D752BB"/>
    <w:rsid w:val="00D75977"/>
    <w:rsid w:val="00D767B0"/>
    <w:rsid w:val="00D80AEA"/>
    <w:rsid w:val="00D85DFD"/>
    <w:rsid w:val="00D87A4A"/>
    <w:rsid w:val="00D917ED"/>
    <w:rsid w:val="00D925F2"/>
    <w:rsid w:val="00D958BE"/>
    <w:rsid w:val="00D9694E"/>
    <w:rsid w:val="00DA0413"/>
    <w:rsid w:val="00DA0FD6"/>
    <w:rsid w:val="00DA1A01"/>
    <w:rsid w:val="00DA42FD"/>
    <w:rsid w:val="00DA4BE1"/>
    <w:rsid w:val="00DA6155"/>
    <w:rsid w:val="00DB5ABD"/>
    <w:rsid w:val="00DB6466"/>
    <w:rsid w:val="00DB6E79"/>
    <w:rsid w:val="00DC07C2"/>
    <w:rsid w:val="00DC0978"/>
    <w:rsid w:val="00DC1258"/>
    <w:rsid w:val="00DC77D8"/>
    <w:rsid w:val="00DD3806"/>
    <w:rsid w:val="00DD5B1C"/>
    <w:rsid w:val="00DE1244"/>
    <w:rsid w:val="00DE66C2"/>
    <w:rsid w:val="00DF1D0C"/>
    <w:rsid w:val="00DF4BB5"/>
    <w:rsid w:val="00DF5382"/>
    <w:rsid w:val="00DF5719"/>
    <w:rsid w:val="00E134B7"/>
    <w:rsid w:val="00E1517D"/>
    <w:rsid w:val="00E17653"/>
    <w:rsid w:val="00E2097F"/>
    <w:rsid w:val="00E24ABE"/>
    <w:rsid w:val="00E3193E"/>
    <w:rsid w:val="00E324EE"/>
    <w:rsid w:val="00E32907"/>
    <w:rsid w:val="00E35B95"/>
    <w:rsid w:val="00E3794B"/>
    <w:rsid w:val="00E441E6"/>
    <w:rsid w:val="00E46A60"/>
    <w:rsid w:val="00E54523"/>
    <w:rsid w:val="00E547A4"/>
    <w:rsid w:val="00E607B1"/>
    <w:rsid w:val="00E66B14"/>
    <w:rsid w:val="00E71E98"/>
    <w:rsid w:val="00E74437"/>
    <w:rsid w:val="00E75851"/>
    <w:rsid w:val="00E75AA5"/>
    <w:rsid w:val="00E77858"/>
    <w:rsid w:val="00E826A3"/>
    <w:rsid w:val="00E86287"/>
    <w:rsid w:val="00E8643D"/>
    <w:rsid w:val="00E96E91"/>
    <w:rsid w:val="00EA2F5E"/>
    <w:rsid w:val="00EA46D9"/>
    <w:rsid w:val="00EA6B97"/>
    <w:rsid w:val="00EB63A3"/>
    <w:rsid w:val="00EB7BA6"/>
    <w:rsid w:val="00EC132F"/>
    <w:rsid w:val="00EC1BEB"/>
    <w:rsid w:val="00ED03FC"/>
    <w:rsid w:val="00ED5352"/>
    <w:rsid w:val="00ED7F11"/>
    <w:rsid w:val="00EE3680"/>
    <w:rsid w:val="00EE3D9F"/>
    <w:rsid w:val="00EE4DC6"/>
    <w:rsid w:val="00EE54D2"/>
    <w:rsid w:val="00EF7DFD"/>
    <w:rsid w:val="00F01454"/>
    <w:rsid w:val="00F06284"/>
    <w:rsid w:val="00F06A47"/>
    <w:rsid w:val="00F07078"/>
    <w:rsid w:val="00F15C9E"/>
    <w:rsid w:val="00F1644B"/>
    <w:rsid w:val="00F32765"/>
    <w:rsid w:val="00F473BF"/>
    <w:rsid w:val="00F644E5"/>
    <w:rsid w:val="00F66D81"/>
    <w:rsid w:val="00F74617"/>
    <w:rsid w:val="00F75BA7"/>
    <w:rsid w:val="00F76A65"/>
    <w:rsid w:val="00F80A4E"/>
    <w:rsid w:val="00F80DB1"/>
    <w:rsid w:val="00F81AD8"/>
    <w:rsid w:val="00F86123"/>
    <w:rsid w:val="00F90A47"/>
    <w:rsid w:val="00F910A0"/>
    <w:rsid w:val="00F9398D"/>
    <w:rsid w:val="00F94DAA"/>
    <w:rsid w:val="00FA719A"/>
    <w:rsid w:val="00FC5018"/>
    <w:rsid w:val="00FD4768"/>
    <w:rsid w:val="00FD7DE3"/>
    <w:rsid w:val="00FE17EB"/>
    <w:rsid w:val="00FE58B6"/>
    <w:rsid w:val="00FE7A40"/>
    <w:rsid w:val="00FF1022"/>
    <w:rsid w:val="00FF2B24"/>
    <w:rsid w:val="00FF39CB"/>
    <w:rsid w:val="00FF4F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E84B4"/>
  <w15:docId w15:val="{F76A56F4-0E45-41D1-8134-DD8556D0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7B"/>
    <w:pPr>
      <w:spacing w:after="200" w:line="276" w:lineRule="auto"/>
    </w:pPr>
  </w:style>
  <w:style w:type="paragraph" w:styleId="Heading2">
    <w:name w:val="heading 2"/>
    <w:basedOn w:val="Normal"/>
    <w:next w:val="Normal"/>
    <w:link w:val="Heading2Char"/>
    <w:semiHidden/>
    <w:unhideWhenUsed/>
    <w:qFormat/>
    <w:rsid w:val="00CB091F"/>
    <w:pPr>
      <w:keepNext/>
      <w:numPr>
        <w:numId w:val="23"/>
      </w:numPr>
      <w:suppressAutoHyphens/>
      <w:spacing w:after="0" w:line="240" w:lineRule="auto"/>
      <w:jc w:val="both"/>
      <w:outlineLvl w:val="1"/>
    </w:pPr>
    <w:rPr>
      <w:rFonts w:ascii="Arial" w:eastAsia="PMingLiU" w:hAnsi="Arial" w:cs="Times New Roman"/>
      <w:b/>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B7583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B7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5832"/>
    <w:rPr>
      <w:sz w:val="16"/>
      <w:szCs w:val="16"/>
    </w:rPr>
  </w:style>
  <w:style w:type="paragraph" w:styleId="CommentText">
    <w:name w:val="annotation text"/>
    <w:basedOn w:val="Normal"/>
    <w:link w:val="CommentTextChar"/>
    <w:uiPriority w:val="99"/>
    <w:unhideWhenUsed/>
    <w:rsid w:val="00B75832"/>
    <w:pPr>
      <w:spacing w:line="240" w:lineRule="auto"/>
    </w:pPr>
    <w:rPr>
      <w:sz w:val="20"/>
      <w:szCs w:val="20"/>
    </w:rPr>
  </w:style>
  <w:style w:type="character" w:customStyle="1" w:styleId="CommentTextChar">
    <w:name w:val="Comment Text Char"/>
    <w:basedOn w:val="DefaultParagraphFont"/>
    <w:link w:val="CommentText"/>
    <w:uiPriority w:val="99"/>
    <w:rsid w:val="00B75832"/>
    <w:rPr>
      <w:sz w:val="20"/>
      <w:szCs w:val="20"/>
    </w:rPr>
  </w:style>
  <w:style w:type="paragraph" w:styleId="BalloonText">
    <w:name w:val="Balloon Text"/>
    <w:basedOn w:val="Normal"/>
    <w:link w:val="BalloonTextChar"/>
    <w:uiPriority w:val="99"/>
    <w:semiHidden/>
    <w:unhideWhenUsed/>
    <w:rsid w:val="00B75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1C17"/>
    <w:rPr>
      <w:b/>
      <w:bCs/>
    </w:rPr>
  </w:style>
  <w:style w:type="character" w:customStyle="1" w:styleId="CommentSubjectChar">
    <w:name w:val="Comment Subject Char"/>
    <w:basedOn w:val="CommentTextChar"/>
    <w:link w:val="CommentSubject"/>
    <w:uiPriority w:val="99"/>
    <w:semiHidden/>
    <w:rsid w:val="00A31C17"/>
    <w:rPr>
      <w:b/>
      <w:bCs/>
      <w:sz w:val="20"/>
      <w:szCs w:val="20"/>
    </w:rPr>
  </w:style>
  <w:style w:type="paragraph" w:styleId="Header">
    <w:name w:val="header"/>
    <w:basedOn w:val="Normal"/>
    <w:link w:val="HeaderChar"/>
    <w:uiPriority w:val="99"/>
    <w:unhideWhenUsed/>
    <w:rsid w:val="00EA2F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F5E"/>
  </w:style>
  <w:style w:type="paragraph" w:styleId="Footer">
    <w:name w:val="footer"/>
    <w:basedOn w:val="Normal"/>
    <w:link w:val="FooterChar"/>
    <w:uiPriority w:val="99"/>
    <w:unhideWhenUsed/>
    <w:rsid w:val="00EA2F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F5E"/>
  </w:style>
  <w:style w:type="character" w:styleId="Hyperlink">
    <w:name w:val="Hyperlink"/>
    <w:basedOn w:val="DefaultParagraphFont"/>
    <w:uiPriority w:val="99"/>
    <w:unhideWhenUsed/>
    <w:rsid w:val="001B4E7B"/>
    <w:rPr>
      <w:color w:val="0563C1" w:themeColor="hyperlink"/>
      <w:u w:val="single"/>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1B4E7B"/>
    <w:pPr>
      <w:ind w:left="720"/>
      <w:contextualSpacing/>
    </w:pPr>
  </w:style>
  <w:style w:type="paragraph" w:customStyle="1" w:styleId="t-9-8">
    <w:name w:val="t-9-8"/>
    <w:basedOn w:val="Normal"/>
    <w:rsid w:val="001C3C8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1C3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C8B"/>
    <w:rPr>
      <w:sz w:val="20"/>
      <w:szCs w:val="20"/>
    </w:rPr>
  </w:style>
  <w:style w:type="character" w:styleId="FootnoteReference">
    <w:name w:val="footnote reference"/>
    <w:basedOn w:val="DefaultParagraphFont"/>
    <w:uiPriority w:val="99"/>
    <w:semiHidden/>
    <w:unhideWhenUsed/>
    <w:rsid w:val="001C3C8B"/>
    <w:rPr>
      <w:vertAlign w:val="superscript"/>
    </w:rPr>
  </w:style>
  <w:style w:type="table" w:styleId="MediumShading1-Accent5">
    <w:name w:val="Medium Shading 1 Accent 5"/>
    <w:basedOn w:val="TableNormal"/>
    <w:uiPriority w:val="63"/>
    <w:rsid w:val="001C3C8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locked/>
    <w:rsid w:val="00FD7DE3"/>
    <w:rPr>
      <w:lang w:val="en-US"/>
    </w:rPr>
  </w:style>
  <w:style w:type="paragraph" w:styleId="Revision">
    <w:name w:val="Revision"/>
    <w:hidden/>
    <w:uiPriority w:val="99"/>
    <w:semiHidden/>
    <w:rsid w:val="0042451F"/>
    <w:pPr>
      <w:spacing w:after="0" w:line="240" w:lineRule="auto"/>
    </w:pPr>
  </w:style>
  <w:style w:type="paragraph" w:customStyle="1" w:styleId="Obinouvueno1">
    <w:name w:val="Obično uvučeno1"/>
    <w:basedOn w:val="Normal"/>
    <w:qFormat/>
    <w:rsid w:val="0063525D"/>
    <w:pPr>
      <w:suppressAutoHyphens/>
      <w:spacing w:after="0" w:line="240" w:lineRule="auto"/>
      <w:ind w:left="720"/>
    </w:pPr>
    <w:rPr>
      <w:rFonts w:ascii="Times New Roman" w:eastAsia="Times New Roman" w:hAnsi="Times New Roman" w:cs="Times New Roman"/>
      <w:sz w:val="20"/>
      <w:szCs w:val="20"/>
      <w:lang w:val="en-US" w:eastAsia="ar-SA"/>
    </w:rPr>
  </w:style>
  <w:style w:type="character" w:customStyle="1" w:styleId="Heading2Char">
    <w:name w:val="Heading 2 Char"/>
    <w:basedOn w:val="DefaultParagraphFont"/>
    <w:link w:val="Heading2"/>
    <w:semiHidden/>
    <w:rsid w:val="00CB091F"/>
    <w:rPr>
      <w:rFonts w:ascii="Arial" w:eastAsia="PMingLiU" w:hAnsi="Arial" w:cs="Times New Roman"/>
      <w:b/>
      <w:sz w:val="24"/>
      <w:szCs w:val="24"/>
      <w:lang w:eastAsia="ar-SA"/>
    </w:rPr>
  </w:style>
  <w:style w:type="character" w:customStyle="1" w:styleId="DefaultChar">
    <w:name w:val="Default Char"/>
    <w:link w:val="Default"/>
    <w:qFormat/>
    <w:rsid w:val="008F781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225">
      <w:bodyDiv w:val="1"/>
      <w:marLeft w:val="0"/>
      <w:marRight w:val="0"/>
      <w:marTop w:val="0"/>
      <w:marBottom w:val="0"/>
      <w:divBdr>
        <w:top w:val="none" w:sz="0" w:space="0" w:color="auto"/>
        <w:left w:val="none" w:sz="0" w:space="0" w:color="auto"/>
        <w:bottom w:val="none" w:sz="0" w:space="0" w:color="auto"/>
        <w:right w:val="none" w:sz="0" w:space="0" w:color="auto"/>
      </w:divBdr>
    </w:div>
    <w:div w:id="136455856">
      <w:bodyDiv w:val="1"/>
      <w:marLeft w:val="0"/>
      <w:marRight w:val="0"/>
      <w:marTop w:val="0"/>
      <w:marBottom w:val="0"/>
      <w:divBdr>
        <w:top w:val="none" w:sz="0" w:space="0" w:color="auto"/>
        <w:left w:val="none" w:sz="0" w:space="0" w:color="auto"/>
        <w:bottom w:val="none" w:sz="0" w:space="0" w:color="auto"/>
        <w:right w:val="none" w:sz="0" w:space="0" w:color="auto"/>
      </w:divBdr>
    </w:div>
    <w:div w:id="149368149">
      <w:bodyDiv w:val="1"/>
      <w:marLeft w:val="0"/>
      <w:marRight w:val="0"/>
      <w:marTop w:val="0"/>
      <w:marBottom w:val="0"/>
      <w:divBdr>
        <w:top w:val="none" w:sz="0" w:space="0" w:color="auto"/>
        <w:left w:val="none" w:sz="0" w:space="0" w:color="auto"/>
        <w:bottom w:val="none" w:sz="0" w:space="0" w:color="auto"/>
        <w:right w:val="none" w:sz="0" w:space="0" w:color="auto"/>
      </w:divBdr>
    </w:div>
    <w:div w:id="266469820">
      <w:bodyDiv w:val="1"/>
      <w:marLeft w:val="0"/>
      <w:marRight w:val="0"/>
      <w:marTop w:val="0"/>
      <w:marBottom w:val="0"/>
      <w:divBdr>
        <w:top w:val="none" w:sz="0" w:space="0" w:color="auto"/>
        <w:left w:val="none" w:sz="0" w:space="0" w:color="auto"/>
        <w:bottom w:val="none" w:sz="0" w:space="0" w:color="auto"/>
        <w:right w:val="none" w:sz="0" w:space="0" w:color="auto"/>
      </w:divBdr>
    </w:div>
    <w:div w:id="382103357">
      <w:bodyDiv w:val="1"/>
      <w:marLeft w:val="0"/>
      <w:marRight w:val="0"/>
      <w:marTop w:val="0"/>
      <w:marBottom w:val="0"/>
      <w:divBdr>
        <w:top w:val="none" w:sz="0" w:space="0" w:color="auto"/>
        <w:left w:val="none" w:sz="0" w:space="0" w:color="auto"/>
        <w:bottom w:val="none" w:sz="0" w:space="0" w:color="auto"/>
        <w:right w:val="none" w:sz="0" w:space="0" w:color="auto"/>
      </w:divBdr>
    </w:div>
    <w:div w:id="404038083">
      <w:bodyDiv w:val="1"/>
      <w:marLeft w:val="0"/>
      <w:marRight w:val="0"/>
      <w:marTop w:val="0"/>
      <w:marBottom w:val="0"/>
      <w:divBdr>
        <w:top w:val="none" w:sz="0" w:space="0" w:color="auto"/>
        <w:left w:val="none" w:sz="0" w:space="0" w:color="auto"/>
        <w:bottom w:val="none" w:sz="0" w:space="0" w:color="auto"/>
        <w:right w:val="none" w:sz="0" w:space="0" w:color="auto"/>
      </w:divBdr>
    </w:div>
    <w:div w:id="636497548">
      <w:bodyDiv w:val="1"/>
      <w:marLeft w:val="0"/>
      <w:marRight w:val="0"/>
      <w:marTop w:val="0"/>
      <w:marBottom w:val="0"/>
      <w:divBdr>
        <w:top w:val="none" w:sz="0" w:space="0" w:color="auto"/>
        <w:left w:val="none" w:sz="0" w:space="0" w:color="auto"/>
        <w:bottom w:val="none" w:sz="0" w:space="0" w:color="auto"/>
        <w:right w:val="none" w:sz="0" w:space="0" w:color="auto"/>
      </w:divBdr>
    </w:div>
    <w:div w:id="726730887">
      <w:bodyDiv w:val="1"/>
      <w:marLeft w:val="0"/>
      <w:marRight w:val="0"/>
      <w:marTop w:val="0"/>
      <w:marBottom w:val="0"/>
      <w:divBdr>
        <w:top w:val="none" w:sz="0" w:space="0" w:color="auto"/>
        <w:left w:val="none" w:sz="0" w:space="0" w:color="auto"/>
        <w:bottom w:val="none" w:sz="0" w:space="0" w:color="auto"/>
        <w:right w:val="none" w:sz="0" w:space="0" w:color="auto"/>
      </w:divBdr>
    </w:div>
    <w:div w:id="764419724">
      <w:bodyDiv w:val="1"/>
      <w:marLeft w:val="0"/>
      <w:marRight w:val="0"/>
      <w:marTop w:val="0"/>
      <w:marBottom w:val="0"/>
      <w:divBdr>
        <w:top w:val="none" w:sz="0" w:space="0" w:color="auto"/>
        <w:left w:val="none" w:sz="0" w:space="0" w:color="auto"/>
        <w:bottom w:val="none" w:sz="0" w:space="0" w:color="auto"/>
        <w:right w:val="none" w:sz="0" w:space="0" w:color="auto"/>
      </w:divBdr>
    </w:div>
    <w:div w:id="769083055">
      <w:bodyDiv w:val="1"/>
      <w:marLeft w:val="0"/>
      <w:marRight w:val="0"/>
      <w:marTop w:val="0"/>
      <w:marBottom w:val="0"/>
      <w:divBdr>
        <w:top w:val="none" w:sz="0" w:space="0" w:color="auto"/>
        <w:left w:val="none" w:sz="0" w:space="0" w:color="auto"/>
        <w:bottom w:val="none" w:sz="0" w:space="0" w:color="auto"/>
        <w:right w:val="none" w:sz="0" w:space="0" w:color="auto"/>
      </w:divBdr>
    </w:div>
    <w:div w:id="797799585">
      <w:bodyDiv w:val="1"/>
      <w:marLeft w:val="0"/>
      <w:marRight w:val="0"/>
      <w:marTop w:val="0"/>
      <w:marBottom w:val="0"/>
      <w:divBdr>
        <w:top w:val="none" w:sz="0" w:space="0" w:color="auto"/>
        <w:left w:val="none" w:sz="0" w:space="0" w:color="auto"/>
        <w:bottom w:val="none" w:sz="0" w:space="0" w:color="auto"/>
        <w:right w:val="none" w:sz="0" w:space="0" w:color="auto"/>
      </w:divBdr>
    </w:div>
    <w:div w:id="841242549">
      <w:bodyDiv w:val="1"/>
      <w:marLeft w:val="0"/>
      <w:marRight w:val="0"/>
      <w:marTop w:val="0"/>
      <w:marBottom w:val="0"/>
      <w:divBdr>
        <w:top w:val="none" w:sz="0" w:space="0" w:color="auto"/>
        <w:left w:val="none" w:sz="0" w:space="0" w:color="auto"/>
        <w:bottom w:val="none" w:sz="0" w:space="0" w:color="auto"/>
        <w:right w:val="none" w:sz="0" w:space="0" w:color="auto"/>
      </w:divBdr>
    </w:div>
    <w:div w:id="861355172">
      <w:bodyDiv w:val="1"/>
      <w:marLeft w:val="0"/>
      <w:marRight w:val="0"/>
      <w:marTop w:val="0"/>
      <w:marBottom w:val="0"/>
      <w:divBdr>
        <w:top w:val="none" w:sz="0" w:space="0" w:color="auto"/>
        <w:left w:val="none" w:sz="0" w:space="0" w:color="auto"/>
        <w:bottom w:val="none" w:sz="0" w:space="0" w:color="auto"/>
        <w:right w:val="none" w:sz="0" w:space="0" w:color="auto"/>
      </w:divBdr>
    </w:div>
    <w:div w:id="916209562">
      <w:bodyDiv w:val="1"/>
      <w:marLeft w:val="0"/>
      <w:marRight w:val="0"/>
      <w:marTop w:val="0"/>
      <w:marBottom w:val="0"/>
      <w:divBdr>
        <w:top w:val="none" w:sz="0" w:space="0" w:color="auto"/>
        <w:left w:val="none" w:sz="0" w:space="0" w:color="auto"/>
        <w:bottom w:val="none" w:sz="0" w:space="0" w:color="auto"/>
        <w:right w:val="none" w:sz="0" w:space="0" w:color="auto"/>
      </w:divBdr>
    </w:div>
    <w:div w:id="990989582">
      <w:bodyDiv w:val="1"/>
      <w:marLeft w:val="0"/>
      <w:marRight w:val="0"/>
      <w:marTop w:val="0"/>
      <w:marBottom w:val="0"/>
      <w:divBdr>
        <w:top w:val="none" w:sz="0" w:space="0" w:color="auto"/>
        <w:left w:val="none" w:sz="0" w:space="0" w:color="auto"/>
        <w:bottom w:val="none" w:sz="0" w:space="0" w:color="auto"/>
        <w:right w:val="none" w:sz="0" w:space="0" w:color="auto"/>
      </w:divBdr>
    </w:div>
    <w:div w:id="1053846566">
      <w:bodyDiv w:val="1"/>
      <w:marLeft w:val="0"/>
      <w:marRight w:val="0"/>
      <w:marTop w:val="0"/>
      <w:marBottom w:val="0"/>
      <w:divBdr>
        <w:top w:val="none" w:sz="0" w:space="0" w:color="auto"/>
        <w:left w:val="none" w:sz="0" w:space="0" w:color="auto"/>
        <w:bottom w:val="none" w:sz="0" w:space="0" w:color="auto"/>
        <w:right w:val="none" w:sz="0" w:space="0" w:color="auto"/>
      </w:divBdr>
    </w:div>
    <w:div w:id="1061905150">
      <w:bodyDiv w:val="1"/>
      <w:marLeft w:val="0"/>
      <w:marRight w:val="0"/>
      <w:marTop w:val="0"/>
      <w:marBottom w:val="0"/>
      <w:divBdr>
        <w:top w:val="none" w:sz="0" w:space="0" w:color="auto"/>
        <w:left w:val="none" w:sz="0" w:space="0" w:color="auto"/>
        <w:bottom w:val="none" w:sz="0" w:space="0" w:color="auto"/>
        <w:right w:val="none" w:sz="0" w:space="0" w:color="auto"/>
      </w:divBdr>
    </w:div>
    <w:div w:id="1472208835">
      <w:bodyDiv w:val="1"/>
      <w:marLeft w:val="0"/>
      <w:marRight w:val="0"/>
      <w:marTop w:val="0"/>
      <w:marBottom w:val="0"/>
      <w:divBdr>
        <w:top w:val="none" w:sz="0" w:space="0" w:color="auto"/>
        <w:left w:val="none" w:sz="0" w:space="0" w:color="auto"/>
        <w:bottom w:val="none" w:sz="0" w:space="0" w:color="auto"/>
        <w:right w:val="none" w:sz="0" w:space="0" w:color="auto"/>
      </w:divBdr>
    </w:div>
    <w:div w:id="1552379102">
      <w:bodyDiv w:val="1"/>
      <w:marLeft w:val="0"/>
      <w:marRight w:val="0"/>
      <w:marTop w:val="0"/>
      <w:marBottom w:val="0"/>
      <w:divBdr>
        <w:top w:val="none" w:sz="0" w:space="0" w:color="auto"/>
        <w:left w:val="none" w:sz="0" w:space="0" w:color="auto"/>
        <w:bottom w:val="none" w:sz="0" w:space="0" w:color="auto"/>
        <w:right w:val="none" w:sz="0" w:space="0" w:color="auto"/>
      </w:divBdr>
    </w:div>
    <w:div w:id="1570308330">
      <w:bodyDiv w:val="1"/>
      <w:marLeft w:val="0"/>
      <w:marRight w:val="0"/>
      <w:marTop w:val="0"/>
      <w:marBottom w:val="0"/>
      <w:divBdr>
        <w:top w:val="none" w:sz="0" w:space="0" w:color="auto"/>
        <w:left w:val="none" w:sz="0" w:space="0" w:color="auto"/>
        <w:bottom w:val="none" w:sz="0" w:space="0" w:color="auto"/>
        <w:right w:val="none" w:sz="0" w:space="0" w:color="auto"/>
      </w:divBdr>
    </w:div>
    <w:div w:id="1795364319">
      <w:bodyDiv w:val="1"/>
      <w:marLeft w:val="0"/>
      <w:marRight w:val="0"/>
      <w:marTop w:val="0"/>
      <w:marBottom w:val="0"/>
      <w:divBdr>
        <w:top w:val="none" w:sz="0" w:space="0" w:color="auto"/>
        <w:left w:val="none" w:sz="0" w:space="0" w:color="auto"/>
        <w:bottom w:val="none" w:sz="0" w:space="0" w:color="auto"/>
        <w:right w:val="none" w:sz="0" w:space="0" w:color="auto"/>
      </w:divBdr>
    </w:div>
    <w:div w:id="20130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ly-croatia.eu/web/socr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aly-croatia.eu/web/soc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1FBD-F313-4AE3-B7F7-F5FDAD76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4639</Words>
  <Characters>26444</Characters>
  <Application>Microsoft Office Word</Application>
  <DocSecurity>0</DocSecurity>
  <Lines>220</Lines>
  <Paragraphs>62</Paragraphs>
  <ScaleCrop>false</ScaleCrop>
  <HeadingPairs>
    <vt:vector size="6" baseType="variant">
      <vt:variant>
        <vt:lpstr>Title</vt:lpstr>
      </vt:variant>
      <vt:variant>
        <vt:i4>1</vt:i4>
      </vt:variant>
      <vt:variant>
        <vt:lpstr>Naslov</vt:lpstr>
      </vt:variant>
      <vt:variant>
        <vt:i4>1</vt:i4>
      </vt:variant>
      <vt:variant>
        <vt:lpstr>Naslovi</vt:lpstr>
      </vt:variant>
      <vt:variant>
        <vt:i4>5</vt:i4>
      </vt:variant>
    </vt:vector>
  </HeadingPairs>
  <TitlesOfParts>
    <vt:vector size="7" baseType="lpstr">
      <vt:lpstr/>
      <vt:lpstr/>
      <vt:lpstr/>
      <vt:lpstr>    </vt:lpstr>
      <vt:lpstr>    Zahtjev je pravodoban ako je dostavljen naručitelju najkasnije tijekom šestog (6</vt:lpstr>
      <vt:lpstr>    </vt:lpstr>
      <vt:lpstr>    Naručitelj će produžiti rok za dostavu ponuda u sljedećim slučajevima:</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Gasparic</dc:creator>
  <cp:lastModifiedBy>Valnea Ivašić</cp:lastModifiedBy>
  <cp:revision>2</cp:revision>
  <cp:lastPrinted>2021-01-12T08:14:00Z</cp:lastPrinted>
  <dcterms:created xsi:type="dcterms:W3CDTF">2025-12-22T12:43:00Z</dcterms:created>
  <dcterms:modified xsi:type="dcterms:W3CDTF">2025-12-22T12:43:00Z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72884d81-6968-4b38-b966-5df642d0c5d5</vt:lpwstr>
  </property>
</Properties>
</file>