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B87" w:rsidRPr="00397AD5" w:rsidRDefault="00554FE2" w:rsidP="00683A8B">
      <w:pPr>
        <w:spacing w:after="0" w:line="240" w:lineRule="auto"/>
        <w:jc w:val="both"/>
        <w:rPr>
          <w:rFonts w:ascii="Nyala" w:hAnsi="Nyala"/>
          <w:b/>
          <w:color w:val="C00000"/>
          <w:sz w:val="30"/>
          <w:szCs w:val="30"/>
        </w:rPr>
      </w:pPr>
      <w:r w:rsidRPr="00397AD5">
        <w:rPr>
          <w:rFonts w:ascii="Nyala" w:hAnsi="Nyala"/>
          <w:b/>
          <w:noProof/>
          <w:color w:val="C00000"/>
          <w:sz w:val="28"/>
          <w:szCs w:val="28"/>
          <w:lang w:eastAsia="hr-HR"/>
        </w:rPr>
        <w:drawing>
          <wp:anchor distT="0" distB="0" distL="114300" distR="114300" simplePos="0" relativeHeight="251658240" behindDoc="1" locked="0" layoutInCell="1" allowOverlap="1" wp14:anchorId="57BB9919" wp14:editId="52ED49CB">
            <wp:simplePos x="0" y="0"/>
            <wp:positionH relativeFrom="column">
              <wp:posOffset>-296545</wp:posOffset>
            </wp:positionH>
            <wp:positionV relativeFrom="paragraph">
              <wp:posOffset>-112395</wp:posOffset>
            </wp:positionV>
            <wp:extent cx="5848710" cy="8262911"/>
            <wp:effectExtent l="0" t="0" r="0" b="508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710" cy="826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B87" w:rsidRPr="00397AD5">
        <w:rPr>
          <w:rFonts w:ascii="Nyala" w:hAnsi="Nyala"/>
          <w:b/>
          <w:color w:val="C00000"/>
          <w:sz w:val="30"/>
          <w:szCs w:val="30"/>
        </w:rPr>
        <w:t xml:space="preserve">'USKRŠNJI KONCERT' </w:t>
      </w:r>
    </w:p>
    <w:p w:rsidR="00830B87" w:rsidRPr="00397AD5" w:rsidRDefault="00830B87" w:rsidP="00683A8B">
      <w:pPr>
        <w:spacing w:after="0" w:line="240" w:lineRule="auto"/>
        <w:jc w:val="both"/>
        <w:rPr>
          <w:rFonts w:ascii="Nyala" w:hAnsi="Nyala"/>
          <w:b/>
          <w:color w:val="C00000"/>
          <w:sz w:val="30"/>
          <w:szCs w:val="30"/>
        </w:rPr>
      </w:pPr>
      <w:r w:rsidRPr="00397AD5">
        <w:rPr>
          <w:rFonts w:ascii="Nyala" w:hAnsi="Nyala"/>
          <w:b/>
          <w:color w:val="C00000"/>
          <w:sz w:val="30"/>
          <w:szCs w:val="30"/>
        </w:rPr>
        <w:t>OKO – Opatijski komorni orkestar</w:t>
      </w:r>
    </w:p>
    <w:p w:rsidR="00CE4EBF" w:rsidRPr="00397AD5" w:rsidRDefault="00CE4EBF" w:rsidP="00683A8B">
      <w:pPr>
        <w:spacing w:after="0" w:line="240" w:lineRule="auto"/>
        <w:jc w:val="both"/>
        <w:rPr>
          <w:rFonts w:ascii="Nyala" w:hAnsi="Nyala"/>
          <w:b/>
          <w:color w:val="C00000"/>
          <w:sz w:val="30"/>
          <w:szCs w:val="30"/>
        </w:rPr>
      </w:pPr>
      <w:r w:rsidRPr="00397AD5">
        <w:rPr>
          <w:rFonts w:ascii="Nyala" w:hAnsi="Nyala"/>
          <w:b/>
          <w:color w:val="C00000"/>
          <w:sz w:val="30"/>
          <w:szCs w:val="30"/>
        </w:rPr>
        <w:t>Dirigent: Damir Smerdel</w:t>
      </w:r>
    </w:p>
    <w:p w:rsidR="00830B87" w:rsidRPr="00397AD5" w:rsidRDefault="00F061E9" w:rsidP="00683A8B">
      <w:pPr>
        <w:spacing w:after="0" w:line="240" w:lineRule="auto"/>
        <w:jc w:val="both"/>
        <w:rPr>
          <w:rFonts w:ascii="Nyala" w:hAnsi="Nyala"/>
          <w:b/>
          <w:color w:val="C00000"/>
          <w:sz w:val="30"/>
          <w:szCs w:val="30"/>
        </w:rPr>
      </w:pPr>
      <w:r w:rsidRPr="00397AD5">
        <w:rPr>
          <w:rFonts w:ascii="Nyala" w:hAnsi="Nyala"/>
          <w:b/>
          <w:color w:val="C00000"/>
          <w:sz w:val="30"/>
          <w:szCs w:val="30"/>
        </w:rPr>
        <w:t>Kongresna dvorana hotela Adriatic</w:t>
      </w:r>
    </w:p>
    <w:p w:rsidR="00830B87" w:rsidRPr="00397AD5" w:rsidRDefault="00F061E9" w:rsidP="00683A8B">
      <w:pPr>
        <w:spacing w:after="0" w:line="240" w:lineRule="auto"/>
        <w:jc w:val="both"/>
        <w:rPr>
          <w:rFonts w:ascii="Nyala" w:hAnsi="Nyala"/>
          <w:b/>
          <w:color w:val="632423" w:themeColor="accent2" w:themeShade="80"/>
          <w:sz w:val="30"/>
          <w:szCs w:val="30"/>
        </w:rPr>
      </w:pPr>
      <w:r w:rsidRPr="00397AD5">
        <w:rPr>
          <w:rFonts w:ascii="Nyala" w:hAnsi="Nyala"/>
          <w:b/>
          <w:color w:val="C00000"/>
          <w:sz w:val="30"/>
          <w:szCs w:val="30"/>
        </w:rPr>
        <w:t xml:space="preserve">31.03.2013. </w:t>
      </w:r>
      <w:r w:rsidR="00830B87" w:rsidRPr="00397AD5">
        <w:rPr>
          <w:rFonts w:ascii="Nyala" w:hAnsi="Nyala"/>
          <w:b/>
          <w:color w:val="C00000"/>
          <w:sz w:val="30"/>
          <w:szCs w:val="30"/>
        </w:rPr>
        <w:t>u 20 sati</w:t>
      </w:r>
    </w:p>
    <w:p w:rsidR="0040560B" w:rsidRPr="00397AD5" w:rsidRDefault="0040560B" w:rsidP="00683A8B">
      <w:pPr>
        <w:spacing w:after="0" w:line="240" w:lineRule="auto"/>
        <w:jc w:val="both"/>
        <w:rPr>
          <w:rFonts w:ascii="Nyala" w:hAnsi="Nyala"/>
          <w:b/>
          <w:i/>
          <w:color w:val="632423" w:themeColor="accent2" w:themeShade="80"/>
          <w:sz w:val="8"/>
          <w:szCs w:val="8"/>
        </w:rPr>
      </w:pPr>
    </w:p>
    <w:p w:rsidR="0040560B" w:rsidRPr="00397AD5" w:rsidRDefault="0040560B" w:rsidP="00683A8B">
      <w:pPr>
        <w:spacing w:after="0" w:line="240" w:lineRule="auto"/>
        <w:jc w:val="center"/>
        <w:rPr>
          <w:rFonts w:ascii="Nyala" w:hAnsi="Nyala"/>
          <w:b/>
          <w:i/>
          <w:color w:val="632423" w:themeColor="accent2" w:themeShade="80"/>
          <w:sz w:val="24"/>
          <w:szCs w:val="24"/>
        </w:rPr>
      </w:pPr>
      <w:r w:rsidRPr="00397AD5">
        <w:rPr>
          <w:rFonts w:ascii="Nyala" w:hAnsi="Nyala"/>
          <w:b/>
          <w:i/>
          <w:color w:val="632423" w:themeColor="accent2" w:themeShade="80"/>
          <w:sz w:val="24"/>
          <w:szCs w:val="24"/>
        </w:rPr>
        <w:t>- objava za medije -</w:t>
      </w:r>
    </w:p>
    <w:p w:rsidR="00830B87" w:rsidRPr="00397AD5" w:rsidRDefault="00830B87" w:rsidP="00683A8B">
      <w:pPr>
        <w:spacing w:after="0" w:line="240" w:lineRule="auto"/>
        <w:jc w:val="both"/>
        <w:rPr>
          <w:rFonts w:ascii="Nyala" w:hAnsi="Nyala"/>
          <w:b/>
          <w:sz w:val="12"/>
          <w:szCs w:val="12"/>
        </w:rPr>
      </w:pPr>
    </w:p>
    <w:p w:rsidR="00F061E9" w:rsidRPr="00397AD5" w:rsidRDefault="00F061E9" w:rsidP="00683A8B">
      <w:pPr>
        <w:jc w:val="center"/>
        <w:rPr>
          <w:rFonts w:ascii="Nyala" w:hAnsi="Nyala"/>
          <w:color w:val="C00000"/>
          <w:sz w:val="32"/>
        </w:rPr>
      </w:pPr>
      <w:r w:rsidRPr="00397AD5">
        <w:rPr>
          <w:rFonts w:ascii="Nyala" w:hAnsi="Nyala"/>
          <w:color w:val="C00000"/>
          <w:sz w:val="32"/>
        </w:rPr>
        <w:t>OKO! Po drugi put!</w:t>
      </w:r>
    </w:p>
    <w:p w:rsidR="00F061E9" w:rsidRPr="00397AD5" w:rsidRDefault="00F061E9" w:rsidP="00397AD5">
      <w:pPr>
        <w:spacing w:after="120" w:line="240" w:lineRule="auto"/>
        <w:rPr>
          <w:rFonts w:ascii="Nyala" w:hAnsi="Nyala"/>
          <w:sz w:val="26"/>
          <w:szCs w:val="26"/>
        </w:rPr>
      </w:pPr>
      <w:r w:rsidRPr="00397AD5">
        <w:rPr>
          <w:rFonts w:ascii="Nyala" w:hAnsi="Nyala"/>
          <w:color w:val="C00000"/>
          <w:sz w:val="24"/>
        </w:rPr>
        <w:tab/>
      </w:r>
      <w:r w:rsidRPr="00397AD5">
        <w:rPr>
          <w:rFonts w:ascii="Nyala" w:hAnsi="Nyala"/>
          <w:sz w:val="26"/>
          <w:szCs w:val="26"/>
        </w:rPr>
        <w:t xml:space="preserve">Nakon što je Opatijski komorni orkestar po osnutku, prošle godine, održao vrlo uspješan koncert u punoj Kristalnoj dvorani, predstavivši s gudačkim dijelom orkestra te s mladim dirigentom-osnivačem djela Puccinija, Brittena, Čajkovskog te našeg velikog Gotovca, </w:t>
      </w:r>
      <w:r w:rsidR="0056435C">
        <w:rPr>
          <w:rFonts w:ascii="Nyala" w:hAnsi="Nyala"/>
          <w:sz w:val="26"/>
          <w:szCs w:val="26"/>
        </w:rPr>
        <w:t xml:space="preserve">na naše veliko zadovoljstvo </w:t>
      </w:r>
      <w:r w:rsidRPr="00397AD5">
        <w:rPr>
          <w:rFonts w:ascii="Nyala" w:hAnsi="Nyala"/>
          <w:sz w:val="26"/>
          <w:szCs w:val="26"/>
        </w:rPr>
        <w:t>najavljujemo OKO-ov drugi izlazak pred opatijsku publiku</w:t>
      </w:r>
      <w:r w:rsidR="00397AD5" w:rsidRPr="00397AD5">
        <w:rPr>
          <w:rFonts w:ascii="Nyala" w:hAnsi="Nyala"/>
          <w:sz w:val="26"/>
          <w:szCs w:val="26"/>
        </w:rPr>
        <w:t>.</w:t>
      </w:r>
      <w:r w:rsidR="00397AD5" w:rsidRPr="00397AD5">
        <w:rPr>
          <w:rFonts w:ascii="Nyala" w:hAnsi="Nyala"/>
          <w:sz w:val="26"/>
          <w:szCs w:val="26"/>
        </w:rPr>
        <w:br/>
      </w:r>
      <w:r w:rsidR="00683A8B" w:rsidRPr="00397AD5">
        <w:rPr>
          <w:rFonts w:ascii="Nyala" w:hAnsi="Nyala"/>
          <w:sz w:val="26"/>
          <w:szCs w:val="26"/>
        </w:rPr>
        <w:br/>
      </w:r>
      <w:r w:rsidRPr="00397AD5">
        <w:rPr>
          <w:rFonts w:ascii="Nyala" w:hAnsi="Nyala"/>
          <w:sz w:val="26"/>
          <w:szCs w:val="26"/>
        </w:rPr>
        <w:tab/>
        <w:t xml:space="preserve">OKO će se ove godine predstaviti u svojem punom sastavu brojeći 30 izvođača, uključujući i gudače i puhače. Na ovom će se koncertu naći raznolika djela po žanru i stilu; bit će to europsko glazbeno putovanje u povijest kroz 200-njak godina od pretklasike XVIII. </w:t>
      </w:r>
      <w:r w:rsidR="00683A8B" w:rsidRPr="00397AD5">
        <w:rPr>
          <w:rFonts w:ascii="Nyala" w:hAnsi="Nyala"/>
          <w:sz w:val="26"/>
          <w:szCs w:val="26"/>
        </w:rPr>
        <w:t xml:space="preserve">stoljeća </w:t>
      </w:r>
      <w:r w:rsidRPr="00397AD5">
        <w:rPr>
          <w:rFonts w:ascii="Nyala" w:hAnsi="Nyala"/>
          <w:sz w:val="26"/>
          <w:szCs w:val="26"/>
        </w:rPr>
        <w:t xml:space="preserve">pa do modernizma XX. stoljeća.  </w:t>
      </w:r>
    </w:p>
    <w:p w:rsidR="00F061E9" w:rsidRPr="00397AD5" w:rsidRDefault="00F061E9" w:rsidP="00683A8B">
      <w:pPr>
        <w:jc w:val="both"/>
        <w:rPr>
          <w:rFonts w:ascii="Nyala" w:hAnsi="Nyala"/>
          <w:i/>
          <w:sz w:val="26"/>
          <w:szCs w:val="26"/>
        </w:rPr>
      </w:pPr>
      <w:r w:rsidRPr="00397AD5">
        <w:rPr>
          <w:rFonts w:ascii="Nyala" w:hAnsi="Nyala"/>
          <w:i/>
          <w:sz w:val="26"/>
          <w:szCs w:val="26"/>
        </w:rPr>
        <w:t>'Putovanje ćemo započeti u Dubrovniku oko 1760-te s najpoznatijim djelom prvog hrvatskog simfoničara Sorkočevića i njegove 3. simfonije, nakon čega ćemo „otputovati“ 50 godina kasnije u Beč i prepoznati utjecaje „besmrtnog Mozarta“ u Schubertovoj 5. simfoniji; dočekuje nas obljetnički Wagner, čime se OKO pridružuje svjetskom obilježavanju 200. godišnjice Wagnerova rođenja s poznatom Siegfriedovom Idilom, djelom jarkog kasnoromantičnog naboja, a nakon čega putujemo ka drugoj, sličnoj idili impresionističkih boja - ovog puta s Honeggerovom Ljetnom pastoralom u švicarske Alpe. Ostat ćemo u 1920-ima, ali ćemo se preseliti u Rumunjsku i koncert završiti modernim rumunjskim uzavrelim ritmovima, s Bartókovim „Rumunjskim narodnim plesovima“. '</w:t>
      </w:r>
    </w:p>
    <w:p w:rsidR="00683A8B" w:rsidRPr="0085391F" w:rsidRDefault="00F061E9" w:rsidP="00683A8B">
      <w:pPr>
        <w:jc w:val="both"/>
        <w:rPr>
          <w:rFonts w:ascii="Nyala" w:hAnsi="Nyala"/>
          <w:b/>
          <w:i/>
          <w:sz w:val="26"/>
          <w:szCs w:val="26"/>
        </w:rPr>
      </w:pPr>
      <w:r w:rsidRPr="00397AD5">
        <w:rPr>
          <w:rFonts w:ascii="Nyala" w:hAnsi="Nyala"/>
          <w:b/>
          <w:i/>
          <w:sz w:val="26"/>
          <w:szCs w:val="26"/>
        </w:rPr>
        <w:t>Damir Smerdel, dirigent i osnivač OKO-a</w:t>
      </w:r>
      <w:r w:rsidRPr="00397AD5">
        <w:rPr>
          <w:rFonts w:ascii="Nyala" w:hAnsi="Nyala"/>
          <w:sz w:val="26"/>
          <w:szCs w:val="26"/>
        </w:rPr>
        <w:tab/>
      </w:r>
    </w:p>
    <w:p w:rsidR="00F061E9" w:rsidRPr="00397AD5" w:rsidRDefault="00F061E9" w:rsidP="00683A8B">
      <w:pPr>
        <w:spacing w:after="120" w:line="240" w:lineRule="auto"/>
        <w:jc w:val="both"/>
        <w:rPr>
          <w:rFonts w:ascii="Nyala" w:hAnsi="Nyala"/>
          <w:sz w:val="26"/>
          <w:szCs w:val="26"/>
        </w:rPr>
      </w:pPr>
      <w:r w:rsidRPr="00397AD5">
        <w:rPr>
          <w:rFonts w:ascii="Nyala" w:hAnsi="Nyala"/>
          <w:sz w:val="26"/>
          <w:szCs w:val="26"/>
        </w:rPr>
        <w:t xml:space="preserve">OKO će Opatijcima i njihovim gostima izvesti rijetko izvođena djela sa šarolikim i zanimljivim repertoarom koji će zadovoljiti i najzahtjevnije glazbene sladokusce. </w:t>
      </w:r>
    </w:p>
    <w:p w:rsidR="00F061E9" w:rsidRDefault="00F061E9" w:rsidP="00683A8B">
      <w:pPr>
        <w:spacing w:after="120" w:line="240" w:lineRule="auto"/>
        <w:jc w:val="both"/>
        <w:rPr>
          <w:rFonts w:ascii="Nyala" w:hAnsi="Nyala"/>
          <w:b/>
          <w:sz w:val="26"/>
          <w:szCs w:val="26"/>
        </w:rPr>
      </w:pPr>
      <w:r w:rsidRPr="00397AD5">
        <w:rPr>
          <w:rFonts w:ascii="Nyala" w:hAnsi="Nyala"/>
          <w:b/>
          <w:sz w:val="26"/>
          <w:szCs w:val="26"/>
        </w:rPr>
        <w:tab/>
        <w:t xml:space="preserve">Koncert će se održati </w:t>
      </w:r>
      <w:r w:rsidR="0056435C">
        <w:rPr>
          <w:rFonts w:ascii="Nyala" w:hAnsi="Nyala"/>
          <w:b/>
          <w:sz w:val="26"/>
          <w:szCs w:val="26"/>
        </w:rPr>
        <w:t xml:space="preserve">na Uskrs, </w:t>
      </w:r>
      <w:r w:rsidRPr="00397AD5">
        <w:rPr>
          <w:rFonts w:ascii="Nyala" w:hAnsi="Nyala"/>
          <w:b/>
          <w:sz w:val="26"/>
          <w:szCs w:val="26"/>
        </w:rPr>
        <w:t>31. ožujka 2013. u Kongresnoj dvorani hotela Adriatic u Opatiji s početkom u 20 sati. Orkestrom će ravnati osnivač Opatijskog komornog orkestra, maestro Damir Smerdel.</w:t>
      </w:r>
      <w:r w:rsidR="00630F80">
        <w:rPr>
          <w:rFonts w:ascii="Nyala" w:hAnsi="Nyala"/>
          <w:b/>
          <w:sz w:val="26"/>
          <w:szCs w:val="26"/>
        </w:rPr>
        <w:t xml:space="preserve"> Cijena ulaznice je 40 kn, a mogu se kupiti u opatijskom TIC-u (051/271-310) i Dallas Music Shopu u Rijeci. </w:t>
      </w:r>
      <w:bookmarkStart w:id="0" w:name="_GoBack"/>
      <w:bookmarkEnd w:id="0"/>
      <w:r w:rsidR="00630F80">
        <w:rPr>
          <w:rFonts w:ascii="Nyala" w:hAnsi="Nyala"/>
          <w:b/>
          <w:sz w:val="26"/>
          <w:szCs w:val="26"/>
        </w:rPr>
        <w:t xml:space="preserve">  </w:t>
      </w:r>
    </w:p>
    <w:p w:rsidR="0056435C" w:rsidRPr="0056435C" w:rsidRDefault="0056435C" w:rsidP="00683A8B">
      <w:pPr>
        <w:spacing w:after="120" w:line="240" w:lineRule="auto"/>
        <w:jc w:val="both"/>
        <w:rPr>
          <w:rFonts w:ascii="Nyala" w:hAnsi="Nyala"/>
          <w:sz w:val="26"/>
          <w:szCs w:val="26"/>
        </w:rPr>
      </w:pPr>
      <w:r w:rsidRPr="0056435C">
        <w:rPr>
          <w:rFonts w:ascii="Nyala" w:hAnsi="Nyala"/>
          <w:sz w:val="26"/>
          <w:szCs w:val="26"/>
        </w:rPr>
        <w:t xml:space="preserve">Koncert ćemo realizirati zahvaljujući potpori </w:t>
      </w:r>
      <w:r w:rsidR="0085391F">
        <w:rPr>
          <w:rFonts w:ascii="Nyala" w:hAnsi="Nyala"/>
          <w:sz w:val="26"/>
          <w:szCs w:val="26"/>
        </w:rPr>
        <w:t>G</w:t>
      </w:r>
      <w:r w:rsidRPr="0056435C">
        <w:rPr>
          <w:rFonts w:ascii="Nyala" w:hAnsi="Nyala"/>
          <w:sz w:val="26"/>
          <w:szCs w:val="26"/>
        </w:rPr>
        <w:t>rada Opatije, Prim</w:t>
      </w:r>
      <w:r w:rsidR="0085391F">
        <w:rPr>
          <w:rFonts w:ascii="Nyala" w:hAnsi="Nyala"/>
          <w:sz w:val="26"/>
          <w:szCs w:val="26"/>
        </w:rPr>
        <w:t>orsko-goranske županije, Croatije</w:t>
      </w:r>
      <w:r w:rsidRPr="0056435C">
        <w:rPr>
          <w:rFonts w:ascii="Nyala" w:hAnsi="Nyala"/>
          <w:sz w:val="26"/>
          <w:szCs w:val="26"/>
        </w:rPr>
        <w:t xml:space="preserve"> Osiguranja d.d. te Grand hotela Adriatic. </w:t>
      </w:r>
    </w:p>
    <w:p w:rsidR="00683A8B" w:rsidRPr="00397AD5" w:rsidRDefault="00F061E9" w:rsidP="00683A8B">
      <w:pPr>
        <w:jc w:val="both"/>
        <w:rPr>
          <w:rFonts w:ascii="Nyala" w:hAnsi="Nyala"/>
          <w:b/>
          <w:sz w:val="26"/>
          <w:szCs w:val="26"/>
        </w:rPr>
      </w:pPr>
      <w:r w:rsidRPr="00397AD5">
        <w:rPr>
          <w:rFonts w:ascii="Nyala" w:hAnsi="Nyala"/>
          <w:b/>
          <w:sz w:val="26"/>
          <w:szCs w:val="26"/>
        </w:rPr>
        <w:t>Uživajte i hedonizirajte u uzvišenim glazbenim trenucima s nama!</w:t>
      </w:r>
    </w:p>
    <w:p w:rsidR="00683A8B" w:rsidRPr="00397AD5" w:rsidRDefault="00683A8B" w:rsidP="00683A8B">
      <w:pPr>
        <w:jc w:val="both"/>
        <w:rPr>
          <w:rFonts w:ascii="Nyala" w:hAnsi="Nyala"/>
          <w:b/>
          <w:sz w:val="24"/>
        </w:rPr>
      </w:pPr>
    </w:p>
    <w:p w:rsidR="005C5AF0" w:rsidRPr="00397AD5" w:rsidRDefault="005C5AF0" w:rsidP="005C5AF0">
      <w:pPr>
        <w:jc w:val="right"/>
        <w:rPr>
          <w:rFonts w:ascii="Nyala" w:hAnsi="Nyala"/>
          <w:b/>
          <w:sz w:val="24"/>
        </w:rPr>
      </w:pPr>
      <w:r w:rsidRPr="00397AD5">
        <w:rPr>
          <w:rFonts w:ascii="Nyala" w:hAnsi="Nyala"/>
          <w:b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4D84B" wp14:editId="2A5AB680">
                <wp:simplePos x="0" y="0"/>
                <wp:positionH relativeFrom="column">
                  <wp:posOffset>5872480</wp:posOffset>
                </wp:positionH>
                <wp:positionV relativeFrom="paragraph">
                  <wp:posOffset>23495</wp:posOffset>
                </wp:positionV>
                <wp:extent cx="114300" cy="387350"/>
                <wp:effectExtent l="19050" t="0" r="38100" b="31750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" o:spid="_x0000_s1026" type="#_x0000_t67" style="position:absolute;margin-left:462.4pt;margin-top:1.85pt;width:9pt;height: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" adj="18413" fillcolor="#4f81bd [3204]" strokecolor="#243f60 [1604]" strokeweight="2pt"/>
            </w:pict>
          </mc:Fallback>
        </mc:AlternateContent>
      </w:r>
      <w:r w:rsidR="00683A8B" w:rsidRPr="00397AD5">
        <w:rPr>
          <w:rFonts w:ascii="Nyala" w:hAnsi="Nyala"/>
          <w:b/>
          <w:sz w:val="24"/>
        </w:rPr>
        <w:t>program</w:t>
      </w:r>
    </w:p>
    <w:p w:rsidR="005C5AF0" w:rsidRPr="00397AD5" w:rsidRDefault="005C5AF0" w:rsidP="005C5AF0">
      <w:pPr>
        <w:jc w:val="right"/>
        <w:rPr>
          <w:rFonts w:ascii="Nyala" w:hAnsi="Nyala"/>
          <w:b/>
          <w:sz w:val="24"/>
        </w:rPr>
      </w:pPr>
    </w:p>
    <w:p w:rsidR="00397AD5" w:rsidRDefault="00397AD5" w:rsidP="005C5AF0">
      <w:pPr>
        <w:spacing w:after="0" w:line="240" w:lineRule="auto"/>
        <w:jc w:val="both"/>
        <w:rPr>
          <w:rFonts w:ascii="Nyala" w:hAnsi="Nyala"/>
          <w:b/>
          <w:sz w:val="24"/>
        </w:rPr>
      </w:pPr>
    </w:p>
    <w:p w:rsidR="005C5AF0" w:rsidRPr="00397AD5" w:rsidRDefault="00683A8B" w:rsidP="005C5AF0">
      <w:pPr>
        <w:spacing w:after="0" w:line="240" w:lineRule="auto"/>
        <w:jc w:val="both"/>
        <w:rPr>
          <w:rFonts w:ascii="Nyala" w:hAnsi="Nyala"/>
          <w:b/>
          <w:sz w:val="28"/>
          <w:u w:val="single"/>
        </w:rPr>
      </w:pPr>
      <w:r w:rsidRPr="00397AD5">
        <w:rPr>
          <w:rFonts w:ascii="Nyala" w:hAnsi="Nyala"/>
          <w:b/>
          <w:sz w:val="24"/>
        </w:rPr>
        <w:t xml:space="preserve"> </w:t>
      </w:r>
      <w:r w:rsidR="005C5AF0" w:rsidRPr="00397AD5">
        <w:rPr>
          <w:rFonts w:ascii="Nyala" w:hAnsi="Nyala"/>
          <w:b/>
          <w:sz w:val="28"/>
          <w:u w:val="single"/>
        </w:rPr>
        <w:t>PROGRAM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>Luka Sorkočević: Simfonija br. 3 u D-duru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ab/>
        <w:t>I. Allegro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ab/>
        <w:t>II. Andante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ab/>
        <w:t>III. Presto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>Franz Schubert: Simfonija br. 5 u B-duru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ab/>
        <w:t>I. Allegro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ab/>
        <w:t>II. Andante con moto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ab/>
        <w:t>III. Menuet: Allegro molto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ab/>
        <w:t>IV. Allegro vivace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</w:p>
    <w:p w:rsidR="005C5AF0" w:rsidRPr="00397AD5" w:rsidRDefault="005C5AF0" w:rsidP="005C5AF0">
      <w:pPr>
        <w:spacing w:after="0" w:line="240" w:lineRule="auto"/>
        <w:ind w:left="360" w:firstLine="348"/>
        <w:jc w:val="both"/>
        <w:rPr>
          <w:rFonts w:ascii="Nyala" w:hAnsi="Nyala"/>
          <w:b/>
          <w:sz w:val="32"/>
          <w:szCs w:val="32"/>
        </w:rPr>
      </w:pPr>
      <w:r w:rsidRPr="00397AD5">
        <w:rPr>
          <w:rFonts w:ascii="Nyala" w:hAnsi="Nyala"/>
          <w:b/>
          <w:sz w:val="32"/>
          <w:szCs w:val="32"/>
        </w:rPr>
        <w:t>•</w:t>
      </w:r>
      <w:r w:rsidRPr="00397AD5">
        <w:rPr>
          <w:rFonts w:ascii="Nyala" w:hAnsi="Nyala"/>
          <w:b/>
          <w:sz w:val="32"/>
          <w:szCs w:val="32"/>
        </w:rPr>
        <w:tab/>
        <w:t>•</w:t>
      </w:r>
      <w:r w:rsidRPr="00397AD5">
        <w:rPr>
          <w:rFonts w:ascii="Nyala" w:hAnsi="Nyala"/>
          <w:b/>
          <w:sz w:val="32"/>
          <w:szCs w:val="32"/>
        </w:rPr>
        <w:tab/>
        <w:t>•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>Richard Wagner: 'Siegfriedova idila'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>Arthur Honegger: 'Ljetna pastorala'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>Béla Bartók: Rumunjski narodni plesovi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ab/>
        <w:t>I.</w:t>
      </w:r>
      <w:r w:rsidRPr="00397AD5">
        <w:rPr>
          <w:rFonts w:ascii="Nyala" w:hAnsi="Nyala"/>
        </w:rPr>
        <w:t xml:space="preserve"> </w:t>
      </w:r>
      <w:r w:rsidRPr="00397AD5">
        <w:rPr>
          <w:rFonts w:ascii="Nyala" w:hAnsi="Nyala"/>
          <w:sz w:val="24"/>
        </w:rPr>
        <w:t xml:space="preserve">Joc cu bâtă 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ab/>
        <w:t xml:space="preserve">II. Brâul 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ab/>
        <w:t xml:space="preserve">III. Pe loc 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ab/>
        <w:t>IV. Buciumeana</w:t>
      </w:r>
    </w:p>
    <w:p w:rsidR="005C5AF0" w:rsidRPr="00397AD5" w:rsidRDefault="005C5AF0" w:rsidP="005C5AF0">
      <w:pPr>
        <w:spacing w:after="0" w:line="240" w:lineRule="auto"/>
        <w:jc w:val="both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ab/>
        <w:t>V. Poargă românească</w:t>
      </w:r>
    </w:p>
    <w:p w:rsidR="005C5AF0" w:rsidRPr="00397AD5" w:rsidRDefault="005C5AF0" w:rsidP="005C5AF0">
      <w:pPr>
        <w:spacing w:after="0" w:line="240" w:lineRule="auto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ab/>
        <w:t>VI. Mărunţel</w:t>
      </w:r>
    </w:p>
    <w:p w:rsidR="00683A8B" w:rsidRPr="00397AD5" w:rsidRDefault="005C5AF0" w:rsidP="005C5AF0">
      <w:pPr>
        <w:spacing w:after="0" w:line="240" w:lineRule="auto"/>
        <w:rPr>
          <w:rFonts w:ascii="Nyala" w:hAnsi="Nyala"/>
          <w:sz w:val="24"/>
        </w:rPr>
      </w:pPr>
      <w:r w:rsidRPr="00397AD5">
        <w:rPr>
          <w:rFonts w:ascii="Nyala" w:hAnsi="Nyala"/>
          <w:sz w:val="24"/>
        </w:rPr>
        <w:tab/>
        <w:t>VII. Mărunţel</w:t>
      </w:r>
    </w:p>
    <w:sectPr w:rsidR="00683A8B" w:rsidRPr="00397AD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A33" w:rsidRDefault="00AB5A33" w:rsidP="005A3FEA">
      <w:pPr>
        <w:spacing w:after="0" w:line="240" w:lineRule="auto"/>
      </w:pPr>
      <w:r>
        <w:separator/>
      </w:r>
    </w:p>
  </w:endnote>
  <w:endnote w:type="continuationSeparator" w:id="0">
    <w:p w:rsidR="00AB5A33" w:rsidRDefault="00AB5A33" w:rsidP="005A3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A33" w:rsidRDefault="00AB5A33" w:rsidP="005A3FEA">
      <w:pPr>
        <w:spacing w:after="0" w:line="240" w:lineRule="auto"/>
      </w:pPr>
      <w:r>
        <w:separator/>
      </w:r>
    </w:p>
  </w:footnote>
  <w:footnote w:type="continuationSeparator" w:id="0">
    <w:p w:rsidR="00AB5A33" w:rsidRDefault="00AB5A33" w:rsidP="005A3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FEA" w:rsidRDefault="005A3FEA" w:rsidP="005A3FEA">
    <w:pPr>
      <w:pStyle w:val="Header"/>
      <w:jc w:val="center"/>
    </w:pPr>
    <w:r>
      <w:rPr>
        <w:b/>
        <w:noProof/>
        <w:sz w:val="28"/>
        <w:szCs w:val="28"/>
        <w:lang w:eastAsia="hr-HR"/>
      </w:rPr>
      <w:drawing>
        <wp:inline distT="0" distB="0" distL="0" distR="0" wp14:anchorId="24198838" wp14:editId="028B928E">
          <wp:extent cx="3510951" cy="795081"/>
          <wp:effectExtent l="0" t="0" r="0" b="508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8877" cy="794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3FEA" w:rsidRDefault="005A3F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7B7EDE"/>
    <w:multiLevelType w:val="hybridMultilevel"/>
    <w:tmpl w:val="3BE4F81E"/>
    <w:lvl w:ilvl="0" w:tplc="2280DE78">
      <w:start w:val="4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DFF"/>
    <w:rsid w:val="00031E04"/>
    <w:rsid w:val="00060508"/>
    <w:rsid w:val="002564B3"/>
    <w:rsid w:val="002726AB"/>
    <w:rsid w:val="002A495E"/>
    <w:rsid w:val="002C20F2"/>
    <w:rsid w:val="0036692B"/>
    <w:rsid w:val="0037566E"/>
    <w:rsid w:val="0038424F"/>
    <w:rsid w:val="00397AD5"/>
    <w:rsid w:val="0040560B"/>
    <w:rsid w:val="00554FE2"/>
    <w:rsid w:val="0056435C"/>
    <w:rsid w:val="005A3FEA"/>
    <w:rsid w:val="005C5AF0"/>
    <w:rsid w:val="00630F80"/>
    <w:rsid w:val="00683A8B"/>
    <w:rsid w:val="006C67A3"/>
    <w:rsid w:val="006E1733"/>
    <w:rsid w:val="006E7E0E"/>
    <w:rsid w:val="00787BD8"/>
    <w:rsid w:val="00830B87"/>
    <w:rsid w:val="00837C72"/>
    <w:rsid w:val="00845787"/>
    <w:rsid w:val="0085391F"/>
    <w:rsid w:val="00872DA1"/>
    <w:rsid w:val="009123AB"/>
    <w:rsid w:val="00961EFD"/>
    <w:rsid w:val="00993D82"/>
    <w:rsid w:val="00A11DFF"/>
    <w:rsid w:val="00AB3C98"/>
    <w:rsid w:val="00AB5A33"/>
    <w:rsid w:val="00B00479"/>
    <w:rsid w:val="00B775D5"/>
    <w:rsid w:val="00B944D0"/>
    <w:rsid w:val="00C223F0"/>
    <w:rsid w:val="00C62535"/>
    <w:rsid w:val="00CE4EBF"/>
    <w:rsid w:val="00D43723"/>
    <w:rsid w:val="00D81EDE"/>
    <w:rsid w:val="00F061E9"/>
    <w:rsid w:val="00F17E3A"/>
    <w:rsid w:val="00FD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F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3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FEA"/>
  </w:style>
  <w:style w:type="paragraph" w:styleId="Footer">
    <w:name w:val="footer"/>
    <w:basedOn w:val="Normal"/>
    <w:link w:val="FooterChar"/>
    <w:uiPriority w:val="99"/>
    <w:unhideWhenUsed/>
    <w:rsid w:val="005A3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FEA"/>
  </w:style>
  <w:style w:type="paragraph" w:styleId="ListParagraph">
    <w:name w:val="List Paragraph"/>
    <w:basedOn w:val="Normal"/>
    <w:uiPriority w:val="34"/>
    <w:qFormat/>
    <w:rsid w:val="005C5A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F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3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FEA"/>
  </w:style>
  <w:style w:type="paragraph" w:styleId="Footer">
    <w:name w:val="footer"/>
    <w:basedOn w:val="Normal"/>
    <w:link w:val="FooterChar"/>
    <w:uiPriority w:val="99"/>
    <w:unhideWhenUsed/>
    <w:rsid w:val="005A3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FEA"/>
  </w:style>
  <w:style w:type="paragraph" w:styleId="ListParagraph">
    <w:name w:val="List Paragraph"/>
    <w:basedOn w:val="Normal"/>
    <w:uiPriority w:val="34"/>
    <w:qFormat/>
    <w:rsid w:val="005C5A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5A3E6-40F7-4D5F-A062-1BC900667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411</Words>
  <Characters>2349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Sarajlic</dc:creator>
  <cp:lastModifiedBy>Ivan Sarajlić</cp:lastModifiedBy>
  <cp:revision>7</cp:revision>
  <cp:lastPrinted>2012-03-30T06:55:00Z</cp:lastPrinted>
  <dcterms:created xsi:type="dcterms:W3CDTF">2013-02-26T18:35:00Z</dcterms:created>
  <dcterms:modified xsi:type="dcterms:W3CDTF">2013-03-04T19:09:00Z</dcterms:modified>
</cp:coreProperties>
</file>